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74FD3" w14:textId="77777777" w:rsidR="005B5EB6" w:rsidRPr="00706DAF" w:rsidRDefault="00996F60" w:rsidP="0069251F">
      <w:pPr>
        <w:jc w:val="center"/>
        <w:rPr>
          <w:b/>
          <w:sz w:val="24"/>
          <w:szCs w:val="24"/>
        </w:rPr>
      </w:pPr>
      <w:r w:rsidRPr="00706DAF">
        <w:rPr>
          <w:b/>
          <w:sz w:val="24"/>
          <w:szCs w:val="24"/>
        </w:rPr>
        <w:t>ODBOR HYGIENY OBECNÉ A KOMUNÁLNÍ A PODPORY VEŘEJNÉHO ZDRAVÍ</w:t>
      </w:r>
    </w:p>
    <w:p w14:paraId="5D1E001B" w14:textId="77777777" w:rsidR="00996F60" w:rsidRDefault="00996F60" w:rsidP="00996F60"/>
    <w:p w14:paraId="00B36A51" w14:textId="03373CFE" w:rsidR="0012416E" w:rsidRDefault="005926E9" w:rsidP="0069251F">
      <w:pPr>
        <w:jc w:val="center"/>
        <w:rPr>
          <w:b/>
        </w:rPr>
      </w:pPr>
      <w:r>
        <w:rPr>
          <w:b/>
        </w:rPr>
        <w:t>Využití vířivek v mateřských školách</w:t>
      </w:r>
    </w:p>
    <w:p w14:paraId="792B8D80" w14:textId="16E04E4F" w:rsidR="005926E9" w:rsidRDefault="005926E9" w:rsidP="00996F60">
      <w:pPr>
        <w:rPr>
          <w:b/>
        </w:rPr>
      </w:pPr>
    </w:p>
    <w:p w14:paraId="3628D8FC" w14:textId="3DD94D96" w:rsidR="005926E9" w:rsidRDefault="005926E9" w:rsidP="00A05A15">
      <w:pPr>
        <w:ind w:firstLine="567"/>
        <w:jc w:val="both"/>
        <w:rPr>
          <w:bCs/>
        </w:rPr>
      </w:pPr>
      <w:r>
        <w:rPr>
          <w:bCs/>
        </w:rPr>
        <w:t>Předchůdcem dnes známých vířivek byl hydromasážní agregát, který v r. 1956 sestrojil Roy Jacuzzi, a to k léčbě jednoho ze svých dětí, které trpělo svalovým onemocněním. Tento přístroj se postupně začal objevovat v nemocnicích a rehabilitačních zařízeních</w:t>
      </w:r>
      <w:r w:rsidR="008B7F1A">
        <w:rPr>
          <w:bCs/>
        </w:rPr>
        <w:t>. Po</w:t>
      </w:r>
      <w:r>
        <w:rPr>
          <w:bCs/>
        </w:rPr>
        <w:t xml:space="preserve">stupně byl </w:t>
      </w:r>
      <w:r w:rsidR="008B7F1A">
        <w:rPr>
          <w:bCs/>
        </w:rPr>
        <w:t xml:space="preserve">systém </w:t>
      </w:r>
      <w:r>
        <w:rPr>
          <w:bCs/>
        </w:rPr>
        <w:t>vylepšován</w:t>
      </w:r>
      <w:r w:rsidR="008B7F1A">
        <w:rPr>
          <w:bCs/>
        </w:rPr>
        <w:t xml:space="preserve"> přes integrovanou vířivou vanu až po dnešní vířivky, které slouží v domácnostech nebo ve wellness centrech, plaveckých areálech a podobně. Díky dnešním propracovaným systémům mohou vířivky nabídnout hydromasáž, aromaterapii a chromoterapii. </w:t>
      </w:r>
      <w:r w:rsidR="005C2AE5">
        <w:rPr>
          <w:bCs/>
        </w:rPr>
        <w:t xml:space="preserve"> </w:t>
      </w:r>
      <w:r w:rsidR="008B7F1A">
        <w:rPr>
          <w:bCs/>
        </w:rPr>
        <w:t>Hydromasáž zlepšuje krevní oběh, zmírňuje napětí svalů, pomůže při odstranění stresu a pocitů únavy a vyčerpanosti.</w:t>
      </w:r>
    </w:p>
    <w:p w14:paraId="3D13DC62" w14:textId="40D287BC" w:rsidR="00EB6FFD" w:rsidRDefault="00EB6FFD" w:rsidP="00A05A15">
      <w:pPr>
        <w:ind w:firstLine="567"/>
        <w:jc w:val="both"/>
        <w:rPr>
          <w:bCs/>
        </w:rPr>
      </w:pPr>
      <w:r>
        <w:rPr>
          <w:bCs/>
        </w:rPr>
        <w:t>Tyto vyjmenované výhody jistě ráda využije, a dle vzrůstající obliby vířivek i využívá, velká část dospělé populace. Ale je vhodné využití vířivek u dětí předškolního věku? Tuto otázku jsm</w:t>
      </w:r>
      <w:r w:rsidR="00EB4D9B">
        <w:rPr>
          <w:bCs/>
        </w:rPr>
        <w:t>e</w:t>
      </w:r>
      <w:r>
        <w:rPr>
          <w:bCs/>
        </w:rPr>
        <w:t xml:space="preserve"> si na Krajské hygienické stanici Plzeňského kraje</w:t>
      </w:r>
      <w:r w:rsidR="009662CD">
        <w:rPr>
          <w:bCs/>
        </w:rPr>
        <w:t xml:space="preserve"> (dále jen KHS)</w:t>
      </w:r>
      <w:r>
        <w:rPr>
          <w:bCs/>
        </w:rPr>
        <w:t xml:space="preserve"> položili poté, co jsme zjistili, že v některých mateřských školách v Plzni buď zvažují instalaci vířivky do svého zařízení, nebo dokonce již toto zařízení pořídili. Pokud se tak někter</w:t>
      </w:r>
      <w:r w:rsidR="005C2AE5">
        <w:rPr>
          <w:bCs/>
        </w:rPr>
        <w:t>á z mateřských škol</w:t>
      </w:r>
      <w:r w:rsidR="000F33D6">
        <w:rPr>
          <w:bCs/>
        </w:rPr>
        <w:t xml:space="preserve"> (popř. provozovatel dětské skupiny)</w:t>
      </w:r>
      <w:r>
        <w:rPr>
          <w:bCs/>
        </w:rPr>
        <w:t xml:space="preserve"> rozhodne, musí splňovat zákonné podmínky </w:t>
      </w:r>
      <w:r w:rsidR="000F33D6">
        <w:rPr>
          <w:bCs/>
        </w:rPr>
        <w:t xml:space="preserve">stanovené </w:t>
      </w:r>
      <w:r>
        <w:rPr>
          <w:bCs/>
        </w:rPr>
        <w:t>zák</w:t>
      </w:r>
      <w:r w:rsidR="005C2AE5">
        <w:rPr>
          <w:bCs/>
        </w:rPr>
        <w:t xml:space="preserve">onem </w:t>
      </w:r>
      <w:r>
        <w:rPr>
          <w:bCs/>
        </w:rPr>
        <w:t>č. 258/2000 Sb. o ochraně veřejného zdraví</w:t>
      </w:r>
      <w:r w:rsidR="00EB4D9B">
        <w:rPr>
          <w:bCs/>
        </w:rPr>
        <w:t xml:space="preserve"> (dále jen „zákon“)</w:t>
      </w:r>
      <w:r w:rsidR="000F33D6">
        <w:rPr>
          <w:bCs/>
        </w:rPr>
        <w:t xml:space="preserve"> </w:t>
      </w:r>
      <w:r w:rsidR="00EB4D9B">
        <w:rPr>
          <w:bCs/>
        </w:rPr>
        <w:t>a prováděcí vyhláškou č. 2</w:t>
      </w:r>
      <w:r w:rsidR="00786D7A">
        <w:rPr>
          <w:bCs/>
        </w:rPr>
        <w:t>38</w:t>
      </w:r>
      <w:r w:rsidR="00EB4D9B">
        <w:rPr>
          <w:bCs/>
        </w:rPr>
        <w:t>/20</w:t>
      </w:r>
      <w:r w:rsidR="00786D7A">
        <w:rPr>
          <w:bCs/>
        </w:rPr>
        <w:t>11</w:t>
      </w:r>
      <w:r w:rsidR="00EB4D9B">
        <w:rPr>
          <w:bCs/>
        </w:rPr>
        <w:t xml:space="preserve"> Sb.</w:t>
      </w:r>
      <w:r w:rsidR="00786D7A">
        <w:rPr>
          <w:bCs/>
        </w:rPr>
        <w:t>, kterou se stanoví hygienické požadavky na koupaliště, sauny a hygienické limity písku v pískovištích venkovních hracích ploch (</w:t>
      </w:r>
      <w:r w:rsidR="00EB4D9B">
        <w:rPr>
          <w:bCs/>
        </w:rPr>
        <w:t xml:space="preserve">dále jen „vyhláška“).  Dle </w:t>
      </w:r>
      <w:r w:rsidR="009662CD">
        <w:rPr>
          <w:bCs/>
        </w:rPr>
        <w:t xml:space="preserve">definice </w:t>
      </w:r>
      <w:r w:rsidR="00EB4D9B">
        <w:rPr>
          <w:bCs/>
        </w:rPr>
        <w:t>„zákona</w:t>
      </w:r>
      <w:r w:rsidR="005C2AE5">
        <w:rPr>
          <w:bCs/>
        </w:rPr>
        <w:t>“</w:t>
      </w:r>
      <w:r w:rsidR="00EB4D9B">
        <w:rPr>
          <w:bCs/>
        </w:rPr>
        <w:t xml:space="preserve"> je umělým koupalištěm plavecký bazén, koupelový bazén, bazén pro kojence a batolata, brouzdaliště. </w:t>
      </w:r>
      <w:r w:rsidR="005C2AE5">
        <w:rPr>
          <w:bCs/>
        </w:rPr>
        <w:t xml:space="preserve">Koupelovým bazénem je bazén s teplotou vody ke koupání nad </w:t>
      </w:r>
      <w:proofErr w:type="gramStart"/>
      <w:r w:rsidR="005C2AE5">
        <w:rPr>
          <w:bCs/>
        </w:rPr>
        <w:t>28</w:t>
      </w:r>
      <w:r w:rsidR="009662CD">
        <w:rPr>
          <w:bCs/>
        </w:rPr>
        <w:t>°</w:t>
      </w:r>
      <w:r w:rsidR="005C2AE5">
        <w:rPr>
          <w:bCs/>
        </w:rPr>
        <w:t>C</w:t>
      </w:r>
      <w:proofErr w:type="gramEnd"/>
      <w:r w:rsidR="005C2AE5">
        <w:rPr>
          <w:bCs/>
        </w:rPr>
        <w:t xml:space="preserve">, </w:t>
      </w:r>
      <w:r w:rsidR="009662CD">
        <w:rPr>
          <w:bCs/>
        </w:rPr>
        <w:t xml:space="preserve">proto </w:t>
      </w:r>
      <w:r w:rsidR="005C2AE5">
        <w:rPr>
          <w:bCs/>
        </w:rPr>
        <w:t>vířivky patří mezi koupelové bazény</w:t>
      </w:r>
      <w:r w:rsidR="009662CD">
        <w:rPr>
          <w:bCs/>
        </w:rPr>
        <w:t>.</w:t>
      </w:r>
      <w:r w:rsidR="005C2AE5">
        <w:rPr>
          <w:bCs/>
        </w:rPr>
        <w:t xml:space="preserve"> </w:t>
      </w:r>
      <w:r w:rsidR="00EB4D9B" w:rsidRPr="000F33D6">
        <w:rPr>
          <w:bCs/>
          <w:u w:val="single"/>
        </w:rPr>
        <w:t>Provozovatel</w:t>
      </w:r>
      <w:r w:rsidR="00EB4D9B">
        <w:rPr>
          <w:bCs/>
        </w:rPr>
        <w:t xml:space="preserve"> takového zařízení </w:t>
      </w:r>
      <w:r w:rsidR="00EB4D9B" w:rsidRPr="000F33D6">
        <w:rPr>
          <w:bCs/>
          <w:u w:val="single"/>
        </w:rPr>
        <w:t>je povinen zajistit</w:t>
      </w:r>
      <w:r w:rsidR="00EB4D9B">
        <w:rPr>
          <w:bCs/>
        </w:rPr>
        <w:t xml:space="preserve">, aby uživatelé nebyli vystaveni zdravotním rizikům plynoucím </w:t>
      </w:r>
      <w:r w:rsidR="009662CD">
        <w:rPr>
          <w:bCs/>
        </w:rPr>
        <w:t xml:space="preserve">zejména </w:t>
      </w:r>
      <w:r w:rsidR="00EB4D9B">
        <w:rPr>
          <w:bCs/>
        </w:rPr>
        <w:t>ze znečištění vody ke koupání</w:t>
      </w:r>
      <w:r w:rsidR="009662CD">
        <w:rPr>
          <w:bCs/>
        </w:rPr>
        <w:t>.</w:t>
      </w:r>
      <w:r w:rsidR="00EB4D9B">
        <w:rPr>
          <w:bCs/>
        </w:rPr>
        <w:t xml:space="preserve"> </w:t>
      </w:r>
      <w:r w:rsidR="009662CD">
        <w:rPr>
          <w:bCs/>
        </w:rPr>
        <w:t>P</w:t>
      </w:r>
      <w:r w:rsidR="00EB4D9B">
        <w:rPr>
          <w:bCs/>
        </w:rPr>
        <w:t>roto musí provozovatel zajistit odpovídající kvalitu vody, která je daná „vyhláškou“</w:t>
      </w:r>
      <w:r w:rsidR="009662CD">
        <w:rPr>
          <w:bCs/>
        </w:rPr>
        <w:t>,</w:t>
      </w:r>
      <w:r w:rsidR="00EB4D9B">
        <w:rPr>
          <w:bCs/>
        </w:rPr>
        <w:t xml:space="preserve"> a tuto kvalitu musí pravidelně kontrolovat laboratorními rozbory prováděnými akreditovanou laboratoří. Další povinnost</w:t>
      </w:r>
      <w:r w:rsidR="009662CD">
        <w:rPr>
          <w:bCs/>
        </w:rPr>
        <w:t>í</w:t>
      </w:r>
      <w:r w:rsidR="00EB4D9B">
        <w:rPr>
          <w:bCs/>
        </w:rPr>
        <w:t xml:space="preserve"> je vypracování provozního řádu</w:t>
      </w:r>
      <w:r w:rsidR="000F33D6">
        <w:rPr>
          <w:bCs/>
        </w:rPr>
        <w:t>, jenž podléhá</w:t>
      </w:r>
      <w:r w:rsidR="009662CD">
        <w:rPr>
          <w:bCs/>
        </w:rPr>
        <w:t xml:space="preserve"> </w:t>
      </w:r>
      <w:r w:rsidR="00EB4D9B">
        <w:rPr>
          <w:bCs/>
        </w:rPr>
        <w:t>schvál</w:t>
      </w:r>
      <w:r w:rsidR="000F33D6">
        <w:rPr>
          <w:bCs/>
        </w:rPr>
        <w:t xml:space="preserve">ení </w:t>
      </w:r>
      <w:r w:rsidR="00EB4D9B">
        <w:rPr>
          <w:bCs/>
        </w:rPr>
        <w:t>orgán</w:t>
      </w:r>
      <w:r w:rsidR="000F33D6">
        <w:rPr>
          <w:bCs/>
        </w:rPr>
        <w:t>u</w:t>
      </w:r>
      <w:r w:rsidR="00EB4D9B">
        <w:rPr>
          <w:bCs/>
        </w:rPr>
        <w:t xml:space="preserve"> ochrany veřejného zdraví</w:t>
      </w:r>
      <w:r w:rsidR="009662CD">
        <w:rPr>
          <w:bCs/>
        </w:rPr>
        <w:t>, tzn. KHS</w:t>
      </w:r>
      <w:r w:rsidR="00786D7A">
        <w:rPr>
          <w:bCs/>
        </w:rPr>
        <w:t xml:space="preserve">. </w:t>
      </w:r>
      <w:r w:rsidR="006E3589">
        <w:rPr>
          <w:bCs/>
        </w:rPr>
        <w:t xml:space="preserve">Kromě dalších požadavků musí být koupelový bazén opatřen vypouštěcím zařízením, recirkulačním okruhem </w:t>
      </w:r>
      <w:r w:rsidR="001A1872">
        <w:rPr>
          <w:bCs/>
        </w:rPr>
        <w:t xml:space="preserve">s čištěním vody, bazén musí </w:t>
      </w:r>
      <w:r w:rsidR="009662CD">
        <w:rPr>
          <w:bCs/>
        </w:rPr>
        <w:t xml:space="preserve">být </w:t>
      </w:r>
      <w:r w:rsidR="001A1872">
        <w:rPr>
          <w:bCs/>
        </w:rPr>
        <w:t>pravidelně vypouště</w:t>
      </w:r>
      <w:r w:rsidR="009662CD">
        <w:rPr>
          <w:bCs/>
        </w:rPr>
        <w:t>n</w:t>
      </w:r>
      <w:r w:rsidR="001A1872">
        <w:rPr>
          <w:bCs/>
        </w:rPr>
        <w:t xml:space="preserve"> a či</w:t>
      </w:r>
      <w:r w:rsidR="004469F2">
        <w:rPr>
          <w:bCs/>
        </w:rPr>
        <w:t>š</w:t>
      </w:r>
      <w:r w:rsidR="001A1872">
        <w:rPr>
          <w:bCs/>
        </w:rPr>
        <w:t>t</w:t>
      </w:r>
      <w:r w:rsidR="009662CD">
        <w:rPr>
          <w:bCs/>
        </w:rPr>
        <w:t>ěn</w:t>
      </w:r>
      <w:r w:rsidR="001A1872">
        <w:rPr>
          <w:bCs/>
        </w:rPr>
        <w:t>. K dispozici musí být sprchy, záchody a šatny.  Stručný výčet požadavků technického rázu</w:t>
      </w:r>
      <w:r>
        <w:rPr>
          <w:bCs/>
        </w:rPr>
        <w:t xml:space="preserve"> lze jistě s většími či menšími náklady a úsilím splnit.</w:t>
      </w:r>
      <w:r w:rsidR="0059737A">
        <w:rPr>
          <w:bCs/>
        </w:rPr>
        <w:t xml:space="preserve"> Zásadním problémem může být </w:t>
      </w:r>
      <w:r w:rsidR="006E2ABF">
        <w:rPr>
          <w:bCs/>
        </w:rPr>
        <w:t>fakt</w:t>
      </w:r>
      <w:r w:rsidR="0059737A">
        <w:rPr>
          <w:bCs/>
        </w:rPr>
        <w:t xml:space="preserve">, že pokud je vířivka špatně provozovaná a udržovaná, teplá vířící voda v ní se stává dokonalou živnou půdou pro mikrobiální oživení, a uživatelé tak mohou být vystaveni riziku nepříjemných </w:t>
      </w:r>
      <w:r w:rsidR="00E94842">
        <w:rPr>
          <w:bCs/>
        </w:rPr>
        <w:t xml:space="preserve">kožních či gastrointestinálních </w:t>
      </w:r>
      <w:r w:rsidR="0059737A">
        <w:rPr>
          <w:bCs/>
        </w:rPr>
        <w:t xml:space="preserve">onemocnění </w:t>
      </w:r>
      <w:r w:rsidR="005C2AE5">
        <w:rPr>
          <w:bCs/>
        </w:rPr>
        <w:t>způsobených bakteriemi</w:t>
      </w:r>
      <w:r w:rsidR="0059737A">
        <w:rPr>
          <w:bCs/>
        </w:rPr>
        <w:t xml:space="preserve"> </w:t>
      </w:r>
      <w:proofErr w:type="spellStart"/>
      <w:r w:rsidR="0059737A">
        <w:rPr>
          <w:bCs/>
        </w:rPr>
        <w:t>Legionella</w:t>
      </w:r>
      <w:proofErr w:type="spellEnd"/>
      <w:r w:rsidR="0059737A">
        <w:rPr>
          <w:bCs/>
        </w:rPr>
        <w:t xml:space="preserve">, </w:t>
      </w:r>
      <w:proofErr w:type="spellStart"/>
      <w:r w:rsidR="0059737A">
        <w:rPr>
          <w:bCs/>
        </w:rPr>
        <w:t>Escherichia</w:t>
      </w:r>
      <w:proofErr w:type="spellEnd"/>
      <w:r w:rsidR="0059737A">
        <w:rPr>
          <w:bCs/>
        </w:rPr>
        <w:t xml:space="preserve"> coli</w:t>
      </w:r>
      <w:r w:rsidR="00384DA6">
        <w:rPr>
          <w:bCs/>
        </w:rPr>
        <w:t xml:space="preserve">, </w:t>
      </w:r>
      <w:r w:rsidR="006F652F">
        <w:rPr>
          <w:bCs/>
        </w:rPr>
        <w:t xml:space="preserve">či </w:t>
      </w:r>
      <w:r w:rsidR="00384DA6">
        <w:rPr>
          <w:bCs/>
        </w:rPr>
        <w:t>Herpes vir</w:t>
      </w:r>
      <w:r w:rsidR="006F652F">
        <w:rPr>
          <w:bCs/>
        </w:rPr>
        <w:t xml:space="preserve">y </w:t>
      </w:r>
      <w:r w:rsidR="00384DA6">
        <w:rPr>
          <w:bCs/>
        </w:rPr>
        <w:t>apod. Je tedy</w:t>
      </w:r>
      <w:r>
        <w:rPr>
          <w:bCs/>
        </w:rPr>
        <w:t xml:space="preserve"> využití vířivek u malých dětí vhodné a přínosné?</w:t>
      </w:r>
    </w:p>
    <w:p w14:paraId="3167CED2" w14:textId="50DCFB7A" w:rsidR="001A1872" w:rsidRDefault="001A1872" w:rsidP="00A05A15">
      <w:pPr>
        <w:ind w:firstLine="567"/>
        <w:jc w:val="both"/>
        <w:rPr>
          <w:bCs/>
        </w:rPr>
      </w:pPr>
      <w:r>
        <w:rPr>
          <w:bCs/>
        </w:rPr>
        <w:t xml:space="preserve">Literární odkazy jsou </w:t>
      </w:r>
      <w:r w:rsidR="006E2ABF">
        <w:rPr>
          <w:bCs/>
        </w:rPr>
        <w:t xml:space="preserve">k dané problematice </w:t>
      </w:r>
      <w:r>
        <w:rPr>
          <w:bCs/>
        </w:rPr>
        <w:t>poměrně řídké</w:t>
      </w:r>
      <w:r w:rsidR="0059737A">
        <w:rPr>
          <w:bCs/>
        </w:rPr>
        <w:t>, zejména v českém prostředí. Problematiku jsme</w:t>
      </w:r>
      <w:r w:rsidR="006E2ABF">
        <w:rPr>
          <w:bCs/>
        </w:rPr>
        <w:t xml:space="preserve"> proto</w:t>
      </w:r>
      <w:r w:rsidR="0059737A">
        <w:rPr>
          <w:bCs/>
        </w:rPr>
        <w:t xml:space="preserve"> konzultovali s vedoucí lékařkou Dětské léčebny lázní Poděbrady. Dle jejího sdělení jsou některé druhy vířivých koupelí využívány k léčbě dětských pacientů</w:t>
      </w:r>
      <w:r w:rsidR="00FA782F">
        <w:rPr>
          <w:bCs/>
        </w:rPr>
        <w:t>,</w:t>
      </w:r>
      <w:r w:rsidR="0059737A">
        <w:rPr>
          <w:bCs/>
        </w:rPr>
        <w:t xml:space="preserve"> vždy se </w:t>
      </w:r>
      <w:r w:rsidR="00FA782F">
        <w:rPr>
          <w:bCs/>
        </w:rPr>
        <w:t xml:space="preserve">ale </w:t>
      </w:r>
      <w:r w:rsidR="0059737A">
        <w:rPr>
          <w:bCs/>
        </w:rPr>
        <w:t xml:space="preserve">jedná o cílenou léčbu ve vazbě na konkrétní onemocnění pacienta. </w:t>
      </w:r>
      <w:r w:rsidR="00D63E89">
        <w:rPr>
          <w:bCs/>
        </w:rPr>
        <w:t>Pro v</w:t>
      </w:r>
      <w:r w:rsidR="0059737A">
        <w:rPr>
          <w:bCs/>
        </w:rPr>
        <w:t>yužití vířivek jako relaxačních zařízení pro děti předškolního věku</w:t>
      </w:r>
      <w:r w:rsidR="00D63E89">
        <w:rPr>
          <w:bCs/>
        </w:rPr>
        <w:t xml:space="preserve"> nevidí</w:t>
      </w:r>
      <w:r w:rsidR="006E2ABF">
        <w:rPr>
          <w:bCs/>
        </w:rPr>
        <w:t xml:space="preserve"> v masivním měřítku</w:t>
      </w:r>
      <w:r w:rsidR="00D63E89">
        <w:rPr>
          <w:bCs/>
        </w:rPr>
        <w:t xml:space="preserve"> důvod, vhodnější jsou </w:t>
      </w:r>
      <w:r w:rsidR="006E2ABF">
        <w:rPr>
          <w:bCs/>
        </w:rPr>
        <w:t xml:space="preserve">např. </w:t>
      </w:r>
      <w:r w:rsidR="00D63E89">
        <w:rPr>
          <w:bCs/>
        </w:rPr>
        <w:t>programy na otužování</w:t>
      </w:r>
      <w:r w:rsidR="00FA782F">
        <w:rPr>
          <w:bCs/>
        </w:rPr>
        <w:t xml:space="preserve"> dětí</w:t>
      </w:r>
      <w:r w:rsidR="00D63E89">
        <w:rPr>
          <w:bCs/>
        </w:rPr>
        <w:t>.</w:t>
      </w:r>
    </w:p>
    <w:p w14:paraId="1529C99B" w14:textId="792051B7" w:rsidR="00676E31" w:rsidRDefault="00384DA6" w:rsidP="00A05A15">
      <w:pPr>
        <w:ind w:firstLine="567"/>
        <w:jc w:val="both"/>
        <w:rPr>
          <w:bCs/>
        </w:rPr>
      </w:pPr>
      <w:r>
        <w:rPr>
          <w:bCs/>
        </w:rPr>
        <w:t>Poněkud častější zmínky o využití vířivek malými dětmi lze najít na zahraničních webových stránkách</w:t>
      </w:r>
      <w:r w:rsidR="006E2ABF">
        <w:rPr>
          <w:bCs/>
        </w:rPr>
        <w:t xml:space="preserve"> </w:t>
      </w:r>
      <w:r w:rsidR="00235807">
        <w:rPr>
          <w:bCs/>
        </w:rPr>
        <w:t xml:space="preserve">(např. </w:t>
      </w:r>
      <w:hyperlink r:id="rId5" w:history="1">
        <w:r w:rsidR="00235807" w:rsidRPr="000445B7">
          <w:rPr>
            <w:rStyle w:val="Hypertextovodkaz"/>
            <w:bCs/>
          </w:rPr>
          <w:t>https://kidsplugh.com</w:t>
        </w:r>
      </w:hyperlink>
      <w:r w:rsidR="00235807">
        <w:rPr>
          <w:bCs/>
        </w:rPr>
        <w:t xml:space="preserve">, </w:t>
      </w:r>
      <w:hyperlink r:id="rId6" w:history="1">
        <w:r w:rsidR="00235807" w:rsidRPr="000445B7">
          <w:rPr>
            <w:rStyle w:val="Hypertextovodkaz"/>
            <w:bCs/>
          </w:rPr>
          <w:t>https://howtoadult.com</w:t>
        </w:r>
      </w:hyperlink>
      <w:r w:rsidR="00235807">
        <w:rPr>
          <w:bCs/>
        </w:rPr>
        <w:t>). Podle Komise pro bezpečnost spotřebitelských výrobků (</w:t>
      </w:r>
      <w:proofErr w:type="spellStart"/>
      <w:r w:rsidR="00235807">
        <w:rPr>
          <w:bCs/>
        </w:rPr>
        <w:t>Consumer</w:t>
      </w:r>
      <w:proofErr w:type="spellEnd"/>
      <w:r w:rsidR="00235807">
        <w:rPr>
          <w:bCs/>
        </w:rPr>
        <w:t xml:space="preserve"> </w:t>
      </w:r>
      <w:proofErr w:type="spellStart"/>
      <w:r w:rsidR="00235807">
        <w:rPr>
          <w:bCs/>
        </w:rPr>
        <w:t>Product</w:t>
      </w:r>
      <w:proofErr w:type="spellEnd"/>
      <w:r w:rsidR="00235807">
        <w:rPr>
          <w:bCs/>
        </w:rPr>
        <w:t xml:space="preserve"> </w:t>
      </w:r>
      <w:proofErr w:type="spellStart"/>
      <w:r w:rsidR="00235807">
        <w:rPr>
          <w:bCs/>
        </w:rPr>
        <w:t>Safety</w:t>
      </w:r>
      <w:proofErr w:type="spellEnd"/>
      <w:r w:rsidR="00235807">
        <w:rPr>
          <w:bCs/>
        </w:rPr>
        <w:t xml:space="preserve"> </w:t>
      </w:r>
      <w:proofErr w:type="spellStart"/>
      <w:r w:rsidR="00235807">
        <w:rPr>
          <w:bCs/>
        </w:rPr>
        <w:t>Commission</w:t>
      </w:r>
      <w:proofErr w:type="spellEnd"/>
      <w:r w:rsidR="007F1739">
        <w:rPr>
          <w:bCs/>
        </w:rPr>
        <w:t xml:space="preserve"> – dále jen </w:t>
      </w:r>
      <w:r w:rsidR="00676E31">
        <w:rPr>
          <w:bCs/>
        </w:rPr>
        <w:t>CPSC)</w:t>
      </w:r>
      <w:r w:rsidR="00235807">
        <w:rPr>
          <w:bCs/>
        </w:rPr>
        <w:t xml:space="preserve"> je hlavním rizikem vířivek u malých dětí do 5 let utonutí a děti při jejich využití by měly být pod nepřetržitým dohledem </w:t>
      </w:r>
      <w:r w:rsidR="006E2ABF">
        <w:rPr>
          <w:bCs/>
        </w:rPr>
        <w:t xml:space="preserve">proškolených </w:t>
      </w:r>
      <w:r w:rsidR="00235807">
        <w:rPr>
          <w:bCs/>
        </w:rPr>
        <w:t xml:space="preserve">dospělých. Pokud není vířivka </w:t>
      </w:r>
      <w:r w:rsidR="007413A4">
        <w:rPr>
          <w:bCs/>
        </w:rPr>
        <w:t>v provozu, měla by být bezpečně zakryta a zabezpečena.  Dále jsou hlášeny události, kdy dojde k zachycení vlasů uživatelů sacím potrubím a uživatelé mají hlavu drženu pod vodou a opět může dojít k</w:t>
      </w:r>
      <w:r w:rsidR="006E2ABF">
        <w:rPr>
          <w:bCs/>
        </w:rPr>
        <w:t xml:space="preserve"> ohrožení zdraví i k </w:t>
      </w:r>
      <w:r w:rsidR="007413A4">
        <w:rPr>
          <w:bCs/>
        </w:rPr>
        <w:t xml:space="preserve">utonutí.  Dalším rizikem může být </w:t>
      </w:r>
      <w:r w:rsidR="006E2ABF">
        <w:rPr>
          <w:bCs/>
        </w:rPr>
        <w:t xml:space="preserve">i </w:t>
      </w:r>
      <w:r w:rsidR="007413A4">
        <w:rPr>
          <w:bCs/>
        </w:rPr>
        <w:t xml:space="preserve">teplota vody ve vířivce, je </w:t>
      </w:r>
      <w:r w:rsidR="006E2ABF">
        <w:rPr>
          <w:bCs/>
        </w:rPr>
        <w:t xml:space="preserve">proto </w:t>
      </w:r>
      <w:r w:rsidR="007413A4">
        <w:rPr>
          <w:bCs/>
        </w:rPr>
        <w:t xml:space="preserve">nutné </w:t>
      </w:r>
      <w:r w:rsidR="006E2ABF">
        <w:rPr>
          <w:bCs/>
        </w:rPr>
        <w:t xml:space="preserve">ji </w:t>
      </w:r>
      <w:r w:rsidR="007413A4">
        <w:rPr>
          <w:bCs/>
        </w:rPr>
        <w:t>dobře zvážit</w:t>
      </w:r>
      <w:r w:rsidR="006E2ABF">
        <w:rPr>
          <w:bCs/>
        </w:rPr>
        <w:t xml:space="preserve">. </w:t>
      </w:r>
      <w:r w:rsidR="007F1739">
        <w:rPr>
          <w:bCs/>
        </w:rPr>
        <w:t xml:space="preserve">Doporučená teplota vody by neměla překročit </w:t>
      </w:r>
      <w:proofErr w:type="gramStart"/>
      <w:r w:rsidR="007F1739">
        <w:rPr>
          <w:bCs/>
        </w:rPr>
        <w:t>40</w:t>
      </w:r>
      <w:r w:rsidR="00DF394D">
        <w:rPr>
          <w:bCs/>
        </w:rPr>
        <w:t>°</w:t>
      </w:r>
      <w:r w:rsidR="007F1739">
        <w:rPr>
          <w:bCs/>
        </w:rPr>
        <w:t>C</w:t>
      </w:r>
      <w:proofErr w:type="gramEnd"/>
      <w:r w:rsidR="007F1739">
        <w:rPr>
          <w:bCs/>
        </w:rPr>
        <w:t xml:space="preserve"> u dospělé populace (pobyt v teplejší vodě může vést ke zvýšení tělesné teploty a zdravotním problémům). Malé děti mohou být velmi citlivé a náchylné k přehřátí a teplá voda může </w:t>
      </w:r>
      <w:r w:rsidR="006F652F">
        <w:rPr>
          <w:bCs/>
        </w:rPr>
        <w:t>mít nepříznivý vliv na</w:t>
      </w:r>
      <w:r w:rsidR="007F1739">
        <w:rPr>
          <w:bCs/>
        </w:rPr>
        <w:t xml:space="preserve"> jejich jemnou pokožku, navíc děti do 5 let nemají plně vyvinutou tělesnou termoregulaci.  </w:t>
      </w:r>
      <w:r w:rsidR="00A44EFB">
        <w:rPr>
          <w:bCs/>
        </w:rPr>
        <w:t>Dále je nutn</w:t>
      </w:r>
      <w:r w:rsidR="00CF3676">
        <w:rPr>
          <w:bCs/>
        </w:rPr>
        <w:t>o</w:t>
      </w:r>
      <w:r w:rsidR="00A44EFB">
        <w:rPr>
          <w:bCs/>
        </w:rPr>
        <w:t xml:space="preserve"> </w:t>
      </w:r>
      <w:r w:rsidR="00CF3676">
        <w:rPr>
          <w:bCs/>
        </w:rPr>
        <w:t xml:space="preserve">věnovat zvýšenou </w:t>
      </w:r>
      <w:r w:rsidR="00A44EFB">
        <w:rPr>
          <w:bCs/>
        </w:rPr>
        <w:t>pozor</w:t>
      </w:r>
      <w:r w:rsidR="00CF3676">
        <w:rPr>
          <w:bCs/>
        </w:rPr>
        <w:t>nost</w:t>
      </w:r>
      <w:r w:rsidR="00DF394D">
        <w:rPr>
          <w:bCs/>
        </w:rPr>
        <w:t xml:space="preserve"> </w:t>
      </w:r>
      <w:r w:rsidR="006F652F">
        <w:rPr>
          <w:bCs/>
        </w:rPr>
        <w:t>používan</w:t>
      </w:r>
      <w:r w:rsidR="00CF3676">
        <w:rPr>
          <w:bCs/>
        </w:rPr>
        <w:t>ým</w:t>
      </w:r>
      <w:r w:rsidR="006F652F">
        <w:rPr>
          <w:bCs/>
        </w:rPr>
        <w:t xml:space="preserve"> </w:t>
      </w:r>
      <w:r w:rsidR="00A44EFB">
        <w:rPr>
          <w:bCs/>
        </w:rPr>
        <w:t>chemick</w:t>
      </w:r>
      <w:r w:rsidR="00CF3676">
        <w:rPr>
          <w:bCs/>
        </w:rPr>
        <w:t>ým</w:t>
      </w:r>
      <w:r w:rsidR="00A44EFB">
        <w:rPr>
          <w:bCs/>
        </w:rPr>
        <w:t xml:space="preserve"> přípravk</w:t>
      </w:r>
      <w:r w:rsidR="00CF3676">
        <w:rPr>
          <w:bCs/>
        </w:rPr>
        <w:t>ům</w:t>
      </w:r>
      <w:r w:rsidR="00A44EFB">
        <w:rPr>
          <w:bCs/>
        </w:rPr>
        <w:t xml:space="preserve"> pro úpravu vody a čištění </w:t>
      </w:r>
      <w:r w:rsidR="00DF394D">
        <w:rPr>
          <w:bCs/>
        </w:rPr>
        <w:t xml:space="preserve">tělesa </w:t>
      </w:r>
      <w:r w:rsidR="00A44EFB">
        <w:rPr>
          <w:bCs/>
        </w:rPr>
        <w:t>vířivky</w:t>
      </w:r>
      <w:r w:rsidR="00CF3676">
        <w:rPr>
          <w:bCs/>
        </w:rPr>
        <w:t>!</w:t>
      </w:r>
    </w:p>
    <w:p w14:paraId="287CC8BF" w14:textId="2E0EE3FF" w:rsidR="00384DA6" w:rsidRDefault="00676E31" w:rsidP="00A05A15">
      <w:pPr>
        <w:ind w:firstLine="567"/>
        <w:jc w:val="both"/>
        <w:rPr>
          <w:bCs/>
        </w:rPr>
      </w:pPr>
      <w:r>
        <w:rPr>
          <w:bCs/>
        </w:rPr>
        <w:t>CPSC doporučuje</w:t>
      </w:r>
      <w:r w:rsidR="00DF394D">
        <w:rPr>
          <w:bCs/>
        </w:rPr>
        <w:t xml:space="preserve"> využití</w:t>
      </w:r>
      <w:r>
        <w:rPr>
          <w:bCs/>
        </w:rPr>
        <w:t xml:space="preserve"> vířiv</w:t>
      </w:r>
      <w:r w:rsidR="00DF394D">
        <w:rPr>
          <w:bCs/>
        </w:rPr>
        <w:t>ek</w:t>
      </w:r>
      <w:r>
        <w:rPr>
          <w:bCs/>
        </w:rPr>
        <w:t xml:space="preserve"> s aktuálními bezpečnostními standard</w:t>
      </w:r>
      <w:r w:rsidR="006F652F">
        <w:rPr>
          <w:bCs/>
        </w:rPr>
        <w:t>y</w:t>
      </w:r>
      <w:r>
        <w:rPr>
          <w:bCs/>
        </w:rPr>
        <w:t xml:space="preserve"> a profesionální kontrolu vířivky</w:t>
      </w:r>
      <w:r w:rsidR="00525F39">
        <w:rPr>
          <w:bCs/>
        </w:rPr>
        <w:t xml:space="preserve"> s důrazem na bezpečnost celého zařízení (nasávání, hloubka vody apod.)</w:t>
      </w:r>
      <w:r w:rsidR="00CF3676">
        <w:rPr>
          <w:bCs/>
        </w:rPr>
        <w:t xml:space="preserve"> a</w:t>
      </w:r>
      <w:r>
        <w:rPr>
          <w:bCs/>
        </w:rPr>
        <w:t xml:space="preserve"> udržov</w:t>
      </w:r>
      <w:r w:rsidR="00E94842">
        <w:rPr>
          <w:bCs/>
        </w:rPr>
        <w:t>ání</w:t>
      </w:r>
      <w:r>
        <w:rPr>
          <w:bCs/>
        </w:rPr>
        <w:t xml:space="preserve"> teplot</w:t>
      </w:r>
      <w:r w:rsidR="00E94842">
        <w:rPr>
          <w:bCs/>
        </w:rPr>
        <w:t>y</w:t>
      </w:r>
      <w:r>
        <w:rPr>
          <w:bCs/>
        </w:rPr>
        <w:t xml:space="preserve"> vod</w:t>
      </w:r>
      <w:r w:rsidR="00E94842">
        <w:rPr>
          <w:bCs/>
        </w:rPr>
        <w:t>y</w:t>
      </w:r>
      <w:r>
        <w:rPr>
          <w:bCs/>
        </w:rPr>
        <w:t xml:space="preserve"> </w:t>
      </w:r>
      <w:r w:rsidR="00E94842">
        <w:rPr>
          <w:bCs/>
        </w:rPr>
        <w:t>do</w:t>
      </w:r>
      <w:r>
        <w:rPr>
          <w:bCs/>
        </w:rPr>
        <w:t xml:space="preserve"> max. 40</w:t>
      </w:r>
      <w:r w:rsidR="00A05A15">
        <w:rPr>
          <w:bCs/>
        </w:rPr>
        <w:t>°</w:t>
      </w:r>
      <w:r>
        <w:rPr>
          <w:bCs/>
        </w:rPr>
        <w:t>C</w:t>
      </w:r>
      <w:r w:rsidR="00E94842">
        <w:rPr>
          <w:bCs/>
        </w:rPr>
        <w:t>.</w:t>
      </w:r>
      <w:r>
        <w:rPr>
          <w:bCs/>
        </w:rPr>
        <w:t xml:space="preserve"> </w:t>
      </w:r>
      <w:r w:rsidR="00E94842">
        <w:rPr>
          <w:bCs/>
        </w:rPr>
        <w:t>N</w:t>
      </w:r>
      <w:r>
        <w:rPr>
          <w:bCs/>
        </w:rPr>
        <w:t xml:space="preserve">ení-li vířivka v provozu, tak </w:t>
      </w:r>
      <w:r w:rsidR="00CF3676">
        <w:rPr>
          <w:bCs/>
        </w:rPr>
        <w:t xml:space="preserve">je </w:t>
      </w:r>
      <w:r>
        <w:rPr>
          <w:bCs/>
        </w:rPr>
        <w:t xml:space="preserve">vždy </w:t>
      </w:r>
      <w:r w:rsidR="00CF3676">
        <w:rPr>
          <w:bCs/>
        </w:rPr>
        <w:t>třeba zajistit</w:t>
      </w:r>
      <w:r>
        <w:rPr>
          <w:bCs/>
        </w:rPr>
        <w:t xml:space="preserve"> její bezpečné zakrytí</w:t>
      </w:r>
      <w:r w:rsidR="00E94842">
        <w:rPr>
          <w:bCs/>
        </w:rPr>
        <w:t xml:space="preserve"> a</w:t>
      </w:r>
      <w:r>
        <w:rPr>
          <w:bCs/>
        </w:rPr>
        <w:t xml:space="preserve"> pokud děti vířivku užívají, musí být pod neustálým dohledem dospělých. Všechna tato doporučení se týkají zejména domácího využití vířivek</w:t>
      </w:r>
      <w:r w:rsidR="00CF3676">
        <w:rPr>
          <w:bCs/>
        </w:rPr>
        <w:t>, ale platí samozřejmě i v provozovnách</w:t>
      </w:r>
      <w:r>
        <w:rPr>
          <w:bCs/>
        </w:rPr>
        <w:t>.</w:t>
      </w:r>
    </w:p>
    <w:p w14:paraId="1AE0E368" w14:textId="6121D974" w:rsidR="0059737A" w:rsidRDefault="00676E31" w:rsidP="00E94842">
      <w:pPr>
        <w:ind w:firstLine="567"/>
        <w:jc w:val="both"/>
        <w:rPr>
          <w:bCs/>
        </w:rPr>
      </w:pPr>
      <w:r>
        <w:rPr>
          <w:bCs/>
        </w:rPr>
        <w:t xml:space="preserve">Asociace amerických pediatrů doporučuje, aby děti ve věku </w:t>
      </w:r>
      <w:proofErr w:type="gramStart"/>
      <w:r>
        <w:rPr>
          <w:bCs/>
        </w:rPr>
        <w:t>0 – 5</w:t>
      </w:r>
      <w:proofErr w:type="gramEnd"/>
      <w:r>
        <w:rPr>
          <w:bCs/>
        </w:rPr>
        <w:t xml:space="preserve"> let nepoužívali vířivky</w:t>
      </w:r>
      <w:r w:rsidR="00525F39">
        <w:rPr>
          <w:bCs/>
        </w:rPr>
        <w:t>, a to s ohledem na možné přehřátí</w:t>
      </w:r>
      <w:r w:rsidR="00E94842">
        <w:rPr>
          <w:bCs/>
        </w:rPr>
        <w:t>.</w:t>
      </w:r>
      <w:r w:rsidR="00525F39">
        <w:rPr>
          <w:bCs/>
        </w:rPr>
        <w:t xml:space="preserve"> </w:t>
      </w:r>
      <w:r w:rsidR="00E94842">
        <w:rPr>
          <w:bCs/>
        </w:rPr>
        <w:t>D</w:t>
      </w:r>
      <w:r w:rsidR="00525F39">
        <w:rPr>
          <w:bCs/>
        </w:rPr>
        <w:t>ětské tělo nemá schopnost re</w:t>
      </w:r>
      <w:r w:rsidR="00A44EFB">
        <w:rPr>
          <w:bCs/>
        </w:rPr>
        <w:t xml:space="preserve">gulovat </w:t>
      </w:r>
      <w:r w:rsidR="00CF3676">
        <w:rPr>
          <w:bCs/>
        </w:rPr>
        <w:t xml:space="preserve">svou </w:t>
      </w:r>
      <w:r w:rsidR="00A44EFB">
        <w:rPr>
          <w:bCs/>
        </w:rPr>
        <w:t>tělesnou teplotu</w:t>
      </w:r>
      <w:r w:rsidR="00525F39">
        <w:rPr>
          <w:bCs/>
        </w:rPr>
        <w:t xml:space="preserve"> tak</w:t>
      </w:r>
      <w:r w:rsidR="00E94842">
        <w:rPr>
          <w:bCs/>
        </w:rPr>
        <w:t xml:space="preserve"> dobře</w:t>
      </w:r>
      <w:r w:rsidR="00525F39">
        <w:rPr>
          <w:bCs/>
        </w:rPr>
        <w:t>, jak</w:t>
      </w:r>
      <w:r w:rsidR="00E94842">
        <w:rPr>
          <w:bCs/>
        </w:rPr>
        <w:t>o</w:t>
      </w:r>
      <w:r w:rsidR="00525F39">
        <w:rPr>
          <w:bCs/>
        </w:rPr>
        <w:t xml:space="preserve"> </w:t>
      </w:r>
      <w:r w:rsidR="00CF3676">
        <w:rPr>
          <w:bCs/>
        </w:rPr>
        <w:t xml:space="preserve">u </w:t>
      </w:r>
      <w:r w:rsidR="00525F39">
        <w:rPr>
          <w:bCs/>
        </w:rPr>
        <w:t>dospěl</w:t>
      </w:r>
      <w:r w:rsidR="00CF3676">
        <w:rPr>
          <w:bCs/>
        </w:rPr>
        <w:t>ých</w:t>
      </w:r>
      <w:r w:rsidR="00A44EFB">
        <w:rPr>
          <w:bCs/>
        </w:rPr>
        <w:t xml:space="preserve">, a </w:t>
      </w:r>
      <w:r w:rsidR="00CF3676">
        <w:rPr>
          <w:bCs/>
        </w:rPr>
        <w:t xml:space="preserve">v úvahu přichází i </w:t>
      </w:r>
      <w:r w:rsidR="00A44EFB">
        <w:rPr>
          <w:bCs/>
        </w:rPr>
        <w:t>další</w:t>
      </w:r>
      <w:r w:rsidR="00CF3676">
        <w:rPr>
          <w:bCs/>
        </w:rPr>
        <w:t>,</w:t>
      </w:r>
      <w:r w:rsidR="00A44EFB">
        <w:rPr>
          <w:bCs/>
        </w:rPr>
        <w:t xml:space="preserve"> již zmíněná</w:t>
      </w:r>
      <w:r w:rsidR="00E1768A">
        <w:rPr>
          <w:bCs/>
        </w:rPr>
        <w:t>,</w:t>
      </w:r>
      <w:r w:rsidR="00A44EFB">
        <w:rPr>
          <w:bCs/>
        </w:rPr>
        <w:t xml:space="preserve"> rizika</w:t>
      </w:r>
      <w:r w:rsidR="00525F39">
        <w:rPr>
          <w:bCs/>
        </w:rPr>
        <w:t xml:space="preserve">. </w:t>
      </w:r>
    </w:p>
    <w:p w14:paraId="413CFEEF" w14:textId="1FB483BE" w:rsidR="00D63E89" w:rsidRDefault="00D63E89" w:rsidP="00A05A15">
      <w:pPr>
        <w:ind w:firstLine="567"/>
        <w:jc w:val="both"/>
        <w:rPr>
          <w:bCs/>
        </w:rPr>
      </w:pPr>
      <w:r>
        <w:rPr>
          <w:bCs/>
        </w:rPr>
        <w:t xml:space="preserve">Závěrem </w:t>
      </w:r>
      <w:r w:rsidR="00E1768A">
        <w:rPr>
          <w:bCs/>
        </w:rPr>
        <w:t xml:space="preserve">tedy KHS </w:t>
      </w:r>
      <w:r>
        <w:rPr>
          <w:bCs/>
        </w:rPr>
        <w:t>konstat</w:t>
      </w:r>
      <w:r w:rsidR="00E1768A">
        <w:rPr>
          <w:bCs/>
        </w:rPr>
        <w:t xml:space="preserve">uje, že </w:t>
      </w:r>
      <w:r>
        <w:rPr>
          <w:bCs/>
        </w:rPr>
        <w:t xml:space="preserve">pokud umístění vířivky a její </w:t>
      </w:r>
      <w:r w:rsidR="00E1768A">
        <w:rPr>
          <w:bCs/>
        </w:rPr>
        <w:t xml:space="preserve">následný </w:t>
      </w:r>
      <w:r>
        <w:rPr>
          <w:bCs/>
        </w:rPr>
        <w:t>provoz v mateřské škole bude vyhovovat hygienickým požadavkům daným „zákonem“ a „vyhláškou“, nemůže orgán ochrany veřejného zdraví</w:t>
      </w:r>
      <w:r w:rsidR="00E1768A">
        <w:rPr>
          <w:bCs/>
        </w:rPr>
        <w:t xml:space="preserve"> její provozní řád neschválit. Současně je pak oprávněn k výkonu kontroly nad plněním legislativních požadavků. </w:t>
      </w:r>
      <w:r>
        <w:rPr>
          <w:bCs/>
        </w:rPr>
        <w:t xml:space="preserve">Vzhledem k výše uvedenému se </w:t>
      </w:r>
      <w:r w:rsidR="00E1768A">
        <w:rPr>
          <w:bCs/>
        </w:rPr>
        <w:t xml:space="preserve">však </w:t>
      </w:r>
      <w:r>
        <w:rPr>
          <w:bCs/>
        </w:rPr>
        <w:t>domníváme, že využití vířivek v mateřských školách přinese</w:t>
      </w:r>
      <w:r w:rsidR="00E1768A">
        <w:rPr>
          <w:bCs/>
        </w:rPr>
        <w:t xml:space="preserve"> případnému</w:t>
      </w:r>
      <w:r>
        <w:rPr>
          <w:bCs/>
        </w:rPr>
        <w:t xml:space="preserve"> provozovateli </w:t>
      </w:r>
      <w:r w:rsidR="00E1768A">
        <w:rPr>
          <w:bCs/>
        </w:rPr>
        <w:t xml:space="preserve">celou řadu </w:t>
      </w:r>
      <w:r>
        <w:rPr>
          <w:bCs/>
        </w:rPr>
        <w:t>problémů a pro děti nebude mít</w:t>
      </w:r>
      <w:r w:rsidR="00E1768A">
        <w:rPr>
          <w:bCs/>
        </w:rPr>
        <w:t xml:space="preserve"> zásadní</w:t>
      </w:r>
      <w:r>
        <w:rPr>
          <w:bCs/>
        </w:rPr>
        <w:t xml:space="preserve"> pozitivní</w:t>
      </w:r>
      <w:r w:rsidR="00E94842">
        <w:rPr>
          <w:bCs/>
        </w:rPr>
        <w:t xml:space="preserve"> zdravotní</w:t>
      </w:r>
      <w:r>
        <w:rPr>
          <w:bCs/>
        </w:rPr>
        <w:t xml:space="preserve"> přínos. </w:t>
      </w:r>
      <w:r w:rsidR="006F652F">
        <w:rPr>
          <w:bCs/>
        </w:rPr>
        <w:t>Rozhodně bychom spíše doporučili využ</w:t>
      </w:r>
      <w:r w:rsidR="00BD16F1">
        <w:rPr>
          <w:bCs/>
        </w:rPr>
        <w:t>i</w:t>
      </w:r>
      <w:r w:rsidR="006F652F">
        <w:rPr>
          <w:bCs/>
        </w:rPr>
        <w:t>t</w:t>
      </w:r>
      <w:r w:rsidR="00BD16F1">
        <w:rPr>
          <w:bCs/>
        </w:rPr>
        <w:t>í</w:t>
      </w:r>
      <w:r w:rsidR="006F652F">
        <w:rPr>
          <w:bCs/>
        </w:rPr>
        <w:t xml:space="preserve"> saunování a otužování.</w:t>
      </w:r>
    </w:p>
    <w:p w14:paraId="15FDD807" w14:textId="77777777" w:rsidR="008B7F1A" w:rsidRDefault="008B7F1A" w:rsidP="00996F60">
      <w:pPr>
        <w:rPr>
          <w:bCs/>
        </w:rPr>
      </w:pPr>
    </w:p>
    <w:p w14:paraId="759447AA" w14:textId="77777777" w:rsidR="008B7F1A" w:rsidRPr="005926E9" w:rsidRDefault="008B7F1A" w:rsidP="00996F60">
      <w:pPr>
        <w:rPr>
          <w:bCs/>
        </w:rPr>
      </w:pPr>
    </w:p>
    <w:p w14:paraId="7E025F1E" w14:textId="77777777" w:rsidR="0012416E" w:rsidRDefault="0012416E" w:rsidP="00996F60">
      <w:pPr>
        <w:rPr>
          <w:b/>
        </w:rPr>
      </w:pPr>
    </w:p>
    <w:p w14:paraId="3C07FCDC" w14:textId="77777777" w:rsidR="0012416E" w:rsidRPr="0012416E" w:rsidRDefault="0012416E" w:rsidP="00996F60">
      <w:pPr>
        <w:rPr>
          <w:b/>
        </w:rPr>
      </w:pPr>
    </w:p>
    <w:sectPr w:rsidR="0012416E" w:rsidRPr="00124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39D3"/>
    <w:multiLevelType w:val="hybridMultilevel"/>
    <w:tmpl w:val="831C4810"/>
    <w:lvl w:ilvl="0" w:tplc="37368FFE"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7D11AF7"/>
    <w:multiLevelType w:val="hybridMultilevel"/>
    <w:tmpl w:val="9D649C70"/>
    <w:lvl w:ilvl="0" w:tplc="6CD478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421EF"/>
    <w:multiLevelType w:val="hybridMultilevel"/>
    <w:tmpl w:val="9C9C9C6A"/>
    <w:lvl w:ilvl="0" w:tplc="E402E1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D5D42"/>
    <w:multiLevelType w:val="hybridMultilevel"/>
    <w:tmpl w:val="C874C50E"/>
    <w:lvl w:ilvl="0" w:tplc="96C8DDFC">
      <w:numFmt w:val="bullet"/>
      <w:lvlText w:val="-"/>
      <w:lvlJc w:val="left"/>
      <w:pPr>
        <w:ind w:left="61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abstractNum w:abstractNumId="4" w15:restartNumberingAfterBreak="0">
    <w:nsid w:val="313B6B2B"/>
    <w:multiLevelType w:val="hybridMultilevel"/>
    <w:tmpl w:val="5518F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87BC8"/>
    <w:multiLevelType w:val="hybridMultilevel"/>
    <w:tmpl w:val="74845124"/>
    <w:lvl w:ilvl="0" w:tplc="1A8A62FA">
      <w:numFmt w:val="bullet"/>
      <w:lvlText w:val="-"/>
      <w:lvlJc w:val="left"/>
      <w:pPr>
        <w:ind w:left="667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8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5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2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9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7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4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60"/>
    <w:rsid w:val="000F33D6"/>
    <w:rsid w:val="0012416E"/>
    <w:rsid w:val="001A1872"/>
    <w:rsid w:val="00235807"/>
    <w:rsid w:val="00240CD5"/>
    <w:rsid w:val="002514C4"/>
    <w:rsid w:val="002A3402"/>
    <w:rsid w:val="00384DA6"/>
    <w:rsid w:val="00436265"/>
    <w:rsid w:val="004469F2"/>
    <w:rsid w:val="00465B4B"/>
    <w:rsid w:val="00525F39"/>
    <w:rsid w:val="00533A63"/>
    <w:rsid w:val="0057171C"/>
    <w:rsid w:val="005926E9"/>
    <w:rsid w:val="0059737A"/>
    <w:rsid w:val="005B5EB6"/>
    <w:rsid w:val="005C2AE5"/>
    <w:rsid w:val="005C65F1"/>
    <w:rsid w:val="00676E31"/>
    <w:rsid w:val="0069251F"/>
    <w:rsid w:val="006E2ABF"/>
    <w:rsid w:val="006E3589"/>
    <w:rsid w:val="006F652F"/>
    <w:rsid w:val="00706DAF"/>
    <w:rsid w:val="00740B57"/>
    <w:rsid w:val="007413A4"/>
    <w:rsid w:val="007624F3"/>
    <w:rsid w:val="00786D7A"/>
    <w:rsid w:val="007F1739"/>
    <w:rsid w:val="00807AC2"/>
    <w:rsid w:val="0089644C"/>
    <w:rsid w:val="008B7F1A"/>
    <w:rsid w:val="00953CDA"/>
    <w:rsid w:val="009662CD"/>
    <w:rsid w:val="00996F60"/>
    <w:rsid w:val="00A05A15"/>
    <w:rsid w:val="00A44EFB"/>
    <w:rsid w:val="00A65F20"/>
    <w:rsid w:val="00BD16F1"/>
    <w:rsid w:val="00CF3676"/>
    <w:rsid w:val="00D07EC4"/>
    <w:rsid w:val="00D27995"/>
    <w:rsid w:val="00D63E89"/>
    <w:rsid w:val="00DF394D"/>
    <w:rsid w:val="00E1768A"/>
    <w:rsid w:val="00E94842"/>
    <w:rsid w:val="00EB4D9B"/>
    <w:rsid w:val="00EB6FFD"/>
    <w:rsid w:val="00EE74D6"/>
    <w:rsid w:val="00F32A06"/>
    <w:rsid w:val="00F45AC3"/>
    <w:rsid w:val="00F919D6"/>
    <w:rsid w:val="00FA782F"/>
    <w:rsid w:val="00FE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DFCE5"/>
  <w15:chartTrackingRefBased/>
  <w15:docId w15:val="{22DF37E0-2D7F-421B-BDC4-F079E9D1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F6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3580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35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wtoadult.com" TargetMode="External"/><Relationship Id="rId5" Type="http://schemas.openxmlformats.org/officeDocument/2006/relationships/hyperlink" Target="https://kidsplug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871</Words>
  <Characters>5140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Jana Bělohlávková</dc:creator>
  <cp:keywords/>
  <dc:description/>
  <cp:lastModifiedBy>Bartoš Michal</cp:lastModifiedBy>
  <cp:revision>2</cp:revision>
  <dcterms:created xsi:type="dcterms:W3CDTF">2021-11-20T07:11:00Z</dcterms:created>
  <dcterms:modified xsi:type="dcterms:W3CDTF">2021-11-20T07:11:00Z</dcterms:modified>
</cp:coreProperties>
</file>