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77A3" w14:textId="1127E453" w:rsidR="00BA455F" w:rsidRDefault="00BA455F" w:rsidP="00F06C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Dodatek k Provoznímu řádu zařízení</w:t>
      </w:r>
      <w:r w:rsidR="00C8657A">
        <w:rPr>
          <w:b/>
          <w:bCs/>
          <w:sz w:val="24"/>
          <w:szCs w:val="24"/>
        </w:rPr>
        <w:t xml:space="preserve"> péče o tělo</w:t>
      </w:r>
      <w:r>
        <w:rPr>
          <w:b/>
          <w:bCs/>
          <w:sz w:val="24"/>
          <w:szCs w:val="24"/>
        </w:rPr>
        <w:t>:</w:t>
      </w:r>
    </w:p>
    <w:p w14:paraId="720F70DA" w14:textId="4D9B9C7B" w:rsidR="00D9399B" w:rsidRPr="00F06C59" w:rsidRDefault="00F06C59" w:rsidP="00F06C59">
      <w:pPr>
        <w:jc w:val="center"/>
        <w:rPr>
          <w:b/>
          <w:bCs/>
          <w:sz w:val="24"/>
          <w:szCs w:val="24"/>
        </w:rPr>
      </w:pPr>
      <w:r w:rsidRPr="00F06C59">
        <w:rPr>
          <w:b/>
          <w:bCs/>
          <w:sz w:val="24"/>
          <w:szCs w:val="24"/>
        </w:rPr>
        <w:t>POKYNY PRO NAKLÁDÁNÍ S </w:t>
      </w:r>
      <w:r w:rsidR="00344D3D">
        <w:rPr>
          <w:b/>
          <w:bCs/>
          <w:sz w:val="24"/>
          <w:szCs w:val="24"/>
        </w:rPr>
        <w:t>OD</w:t>
      </w:r>
      <w:r w:rsidRPr="00F06C59">
        <w:rPr>
          <w:b/>
          <w:bCs/>
          <w:sz w:val="24"/>
          <w:szCs w:val="24"/>
        </w:rPr>
        <w:t>PADY ZE ZDRAVOTNÍ PÉČE, ZAŘÍZENÍ SOCIÁLNÍCH SLUŽEB, SLUŽEB PÉČE O TĚLO – TETOVÁŽ, PIERCING, PERMANENTNÍ MAKE UP</w:t>
      </w:r>
    </w:p>
    <w:p w14:paraId="21A157F6" w14:textId="77777777" w:rsidR="00977578" w:rsidRDefault="00977578" w:rsidP="00BA455F">
      <w:pPr>
        <w:spacing w:after="100" w:afterAutospacing="1" w:line="240" w:lineRule="auto"/>
      </w:pPr>
    </w:p>
    <w:p w14:paraId="13F15010" w14:textId="6BBBE086" w:rsidR="00F06C59" w:rsidRDefault="00F06C59" w:rsidP="00BA455F">
      <w:pPr>
        <w:spacing w:after="100" w:afterAutospacing="1" w:line="240" w:lineRule="auto"/>
      </w:pPr>
      <w:r>
        <w:t>Dle přílohy č. 48 vyhlášky č. 273/2021 Sb., o podrobnostech nakládání s odpady</w:t>
      </w:r>
    </w:p>
    <w:p w14:paraId="78F0B2BB" w14:textId="526E1247" w:rsidR="00F06C59" w:rsidRPr="00EE14B1" w:rsidRDefault="00F06C59" w:rsidP="00BA455F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  <w:bCs/>
        </w:rPr>
      </w:pPr>
      <w:r w:rsidRPr="00EE14B1">
        <w:rPr>
          <w:b/>
          <w:bCs/>
        </w:rPr>
        <w:t>Identifikační údaje původce odpadů:</w:t>
      </w:r>
    </w:p>
    <w:p w14:paraId="77996501" w14:textId="24F4352E" w:rsidR="00F06C59" w:rsidRPr="00F06C59" w:rsidRDefault="00977578" w:rsidP="00BA455F">
      <w:pPr>
        <w:spacing w:after="100" w:afterAutospacing="1" w:line="240" w:lineRule="auto"/>
        <w:rPr>
          <w:i/>
          <w:iCs/>
        </w:rPr>
      </w:pPr>
      <w:r>
        <w:rPr>
          <w:i/>
          <w:iCs/>
        </w:rPr>
        <w:t>Jméno a příjmení/s</w:t>
      </w:r>
      <w:r w:rsidR="00F06C59" w:rsidRPr="00F06C59">
        <w:rPr>
          <w:i/>
          <w:iCs/>
        </w:rPr>
        <w:t>polečnost, IČ, sídlo/adresa, telefon, statutární zástupce</w:t>
      </w:r>
    </w:p>
    <w:p w14:paraId="5F54D663" w14:textId="47A8DD4F" w:rsidR="00F06C59" w:rsidRPr="00EE14B1" w:rsidRDefault="00F06C59" w:rsidP="00BA455F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  <w:bCs/>
        </w:rPr>
      </w:pPr>
      <w:r w:rsidRPr="00EE14B1">
        <w:rPr>
          <w:b/>
          <w:bCs/>
        </w:rPr>
        <w:t>Specifikace odpadů, s nimiž původce nakládá dle vyhlášky č. 8/2021 Sb., o katalogu odpadů a posuzování vlastností odpadů (katalog odpadů):</w:t>
      </w:r>
    </w:p>
    <w:p w14:paraId="343EF0FF" w14:textId="77777777" w:rsidR="00977578" w:rsidRDefault="00977578" w:rsidP="00977578">
      <w:pPr>
        <w:pStyle w:val="Odstavecseseznamem"/>
        <w:spacing w:after="100" w:afterAutospacing="1" w:line="240" w:lineRule="auto"/>
      </w:pPr>
    </w:p>
    <w:p w14:paraId="1E1C34B1" w14:textId="77777777" w:rsidR="00977578" w:rsidRDefault="00977578" w:rsidP="00977578">
      <w:pPr>
        <w:pStyle w:val="Odstavecseseznamem"/>
        <w:spacing w:after="100" w:afterAutospacing="1" w:line="240" w:lineRule="auto"/>
        <w:jc w:val="both"/>
        <w:rPr>
          <w:i/>
          <w:iCs/>
        </w:rPr>
      </w:pPr>
      <w:r w:rsidRPr="00977578">
        <w:rPr>
          <w:i/>
          <w:iCs/>
        </w:rPr>
        <w:t>Např.:</w:t>
      </w:r>
    </w:p>
    <w:p w14:paraId="5D29C8DB" w14:textId="417A4551" w:rsidR="00977578" w:rsidRPr="00977578" w:rsidRDefault="00977578" w:rsidP="00977578">
      <w:pPr>
        <w:pStyle w:val="Odstavecseseznamem"/>
        <w:spacing w:after="100" w:afterAutospacing="1" w:line="240" w:lineRule="auto"/>
        <w:jc w:val="both"/>
        <w:rPr>
          <w:i/>
          <w:iCs/>
        </w:rPr>
      </w:pPr>
      <w:r>
        <w:rPr>
          <w:i/>
          <w:iCs/>
        </w:rPr>
        <w:t>2</w:t>
      </w:r>
      <w:r w:rsidRPr="00977578">
        <w:rPr>
          <w:i/>
          <w:iCs/>
        </w:rPr>
        <w:t>0 03 01 Směsný komunální odpad – ukládání do vyčleněných nádob vyložených plastovým pytlem</w:t>
      </w:r>
    </w:p>
    <w:p w14:paraId="270B66E1" w14:textId="77777777" w:rsidR="00977578" w:rsidRPr="00977578" w:rsidRDefault="00977578" w:rsidP="00977578">
      <w:pPr>
        <w:pStyle w:val="Odstavecseseznamem"/>
        <w:spacing w:after="100" w:afterAutospacing="1" w:line="240" w:lineRule="auto"/>
        <w:jc w:val="both"/>
        <w:rPr>
          <w:i/>
          <w:iCs/>
        </w:rPr>
      </w:pPr>
      <w:r w:rsidRPr="00977578">
        <w:rPr>
          <w:i/>
          <w:iCs/>
        </w:rPr>
        <w:t xml:space="preserve">18 01 01 Ostré předměty – jsou shromažďovány odděleně od jiných odpadů. Shromažďovací prostředky a nádoby jsou nepropustné, </w:t>
      </w:r>
      <w:proofErr w:type="spellStart"/>
      <w:r w:rsidRPr="00977578">
        <w:rPr>
          <w:i/>
          <w:iCs/>
        </w:rPr>
        <w:t>nepropíchnutelné</w:t>
      </w:r>
      <w:proofErr w:type="spellEnd"/>
      <w:r w:rsidRPr="00977578">
        <w:rPr>
          <w:i/>
          <w:iCs/>
        </w:rPr>
        <w:t xml:space="preserve"> a uzavíratelné </w:t>
      </w:r>
      <w:proofErr w:type="gramStart"/>
      <w:r w:rsidRPr="00977578">
        <w:rPr>
          <w:i/>
          <w:iCs/>
        </w:rPr>
        <w:t>–  k</w:t>
      </w:r>
      <w:proofErr w:type="gramEnd"/>
      <w:r w:rsidRPr="00977578">
        <w:rPr>
          <w:i/>
          <w:iCs/>
        </w:rPr>
        <w:t> tomu určené kontejnery (žluté).</w:t>
      </w:r>
    </w:p>
    <w:p w14:paraId="7B76A019" w14:textId="0AC211DD" w:rsidR="00977578" w:rsidRPr="00977578" w:rsidRDefault="00977578" w:rsidP="00977578">
      <w:pPr>
        <w:pStyle w:val="Odstavecseseznamem"/>
        <w:spacing w:after="100" w:afterAutospacing="1" w:line="240" w:lineRule="auto"/>
        <w:jc w:val="both"/>
        <w:rPr>
          <w:i/>
          <w:iCs/>
        </w:rPr>
      </w:pPr>
      <w:r w:rsidRPr="00977578">
        <w:rPr>
          <w:i/>
          <w:iCs/>
        </w:rPr>
        <w:t xml:space="preserve">18 01 03 Odpady, na jejichž sběr a shromažďování jsou kladeny zvláštní požadavky s ohledem na prevenci </w:t>
      </w:r>
      <w:proofErr w:type="gramStart"/>
      <w:r w:rsidRPr="00977578">
        <w:rPr>
          <w:i/>
          <w:iCs/>
        </w:rPr>
        <w:t>infekce  –</w:t>
      </w:r>
      <w:proofErr w:type="gramEnd"/>
      <w:r w:rsidRPr="00977578">
        <w:rPr>
          <w:i/>
          <w:iCs/>
        </w:rPr>
        <w:t xml:space="preserve"> jsou shromažďovány do nádob opatřených červenými platovými pytli s max. objemem 0,1 m</w:t>
      </w:r>
      <w:r w:rsidRPr="00977578">
        <w:rPr>
          <w:i/>
          <w:iCs/>
          <w:vertAlign w:val="superscript"/>
        </w:rPr>
        <w:t>3</w:t>
      </w:r>
      <w:r w:rsidRPr="00977578">
        <w:rPr>
          <w:i/>
          <w:iCs/>
        </w:rPr>
        <w:t xml:space="preserve"> a min. tloušťce 0,1 mm. U vysokého infekčního rizika se obal zdvojuje. Jedná se o odpady kontaminované lidskou krví, sekrety, nebo výkaly (obvazový materiál,</w:t>
      </w:r>
      <w:r>
        <w:rPr>
          <w:i/>
          <w:iCs/>
        </w:rPr>
        <w:t xml:space="preserve"> </w:t>
      </w:r>
      <w:r w:rsidRPr="00977578">
        <w:rPr>
          <w:i/>
          <w:iCs/>
        </w:rPr>
        <w:t>ochranné pomůcky zaměstnanců...</w:t>
      </w:r>
    </w:p>
    <w:p w14:paraId="10E8E189" w14:textId="312E337D" w:rsidR="00977578" w:rsidRPr="00977578" w:rsidRDefault="00977578" w:rsidP="00977578">
      <w:pPr>
        <w:pStyle w:val="Odstavecseseznamem"/>
        <w:spacing w:after="100" w:afterAutospacing="1" w:line="240" w:lineRule="auto"/>
        <w:jc w:val="both"/>
        <w:rPr>
          <w:i/>
          <w:iCs/>
        </w:rPr>
      </w:pPr>
      <w:r w:rsidRPr="00977578">
        <w:rPr>
          <w:i/>
          <w:iCs/>
        </w:rPr>
        <w:t>18 01 06 Chemikálie</w:t>
      </w:r>
      <w:r>
        <w:rPr>
          <w:i/>
          <w:iCs/>
        </w:rPr>
        <w:t xml:space="preserve">, </w:t>
      </w:r>
      <w:proofErr w:type="gramStart"/>
      <w:r>
        <w:rPr>
          <w:i/>
          <w:iCs/>
        </w:rPr>
        <w:t xml:space="preserve">které </w:t>
      </w:r>
      <w:r w:rsidRPr="00977578">
        <w:rPr>
          <w:i/>
          <w:iCs/>
        </w:rPr>
        <w:t xml:space="preserve"> jsou</w:t>
      </w:r>
      <w:proofErr w:type="gramEnd"/>
      <w:r w:rsidRPr="00977578">
        <w:rPr>
          <w:i/>
          <w:iCs/>
        </w:rPr>
        <w:t xml:space="preserve"> nebo obsahují nebezpečné látky   </w:t>
      </w:r>
    </w:p>
    <w:p w14:paraId="4DFF7B4B" w14:textId="77777777" w:rsidR="00977578" w:rsidRDefault="00977578" w:rsidP="00977578">
      <w:pPr>
        <w:pStyle w:val="Odstavecseseznamem"/>
        <w:spacing w:after="100" w:afterAutospacing="1" w:line="240" w:lineRule="auto"/>
      </w:pPr>
    </w:p>
    <w:p w14:paraId="7E05458A" w14:textId="42FBA1BF" w:rsidR="00F06C59" w:rsidRPr="00EE14B1" w:rsidRDefault="00F06C59" w:rsidP="00BA455F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  <w:bCs/>
        </w:rPr>
      </w:pPr>
      <w:r w:rsidRPr="00EE14B1">
        <w:rPr>
          <w:b/>
          <w:bCs/>
        </w:rPr>
        <w:t>Osoba odpovědná za nakládání s odpady:</w:t>
      </w:r>
    </w:p>
    <w:p w14:paraId="4A78F28E" w14:textId="4A1CFAB0" w:rsidR="00F06C59" w:rsidRDefault="00F06C59" w:rsidP="00BA455F">
      <w:pPr>
        <w:spacing w:after="100" w:afterAutospacing="1" w:line="240" w:lineRule="auto"/>
        <w:rPr>
          <w:i/>
          <w:iCs/>
        </w:rPr>
      </w:pPr>
      <w:r w:rsidRPr="00F06C59">
        <w:rPr>
          <w:i/>
          <w:iCs/>
        </w:rPr>
        <w:t>Jméno, telefonický kontakt</w:t>
      </w:r>
    </w:p>
    <w:p w14:paraId="54CA17FD" w14:textId="1D0A825C" w:rsidR="00F06C59" w:rsidRPr="00EE14B1" w:rsidRDefault="00F06C59" w:rsidP="00BA455F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  <w:bCs/>
        </w:rPr>
      </w:pPr>
      <w:r w:rsidRPr="00EE14B1">
        <w:rPr>
          <w:b/>
          <w:bCs/>
        </w:rPr>
        <w:t xml:space="preserve">Způsob soustřeďování </w:t>
      </w:r>
      <w:r w:rsidR="003A0781" w:rsidRPr="00EE14B1">
        <w:rPr>
          <w:b/>
          <w:bCs/>
        </w:rPr>
        <w:t>odpadů v místě jejich vzniku:</w:t>
      </w:r>
    </w:p>
    <w:p w14:paraId="15B4E42A" w14:textId="08618286" w:rsidR="003A0781" w:rsidRPr="003A0781" w:rsidRDefault="003A0781" w:rsidP="00BA455F">
      <w:pPr>
        <w:spacing w:after="100" w:afterAutospacing="1" w:line="240" w:lineRule="auto"/>
        <w:rPr>
          <w:i/>
          <w:iCs/>
        </w:rPr>
      </w:pPr>
      <w:r w:rsidRPr="003A0781">
        <w:rPr>
          <w:i/>
          <w:iCs/>
        </w:rPr>
        <w:t xml:space="preserve">Př.: třídění ihned v místě vzniku, z pracoviště je odpad odstraňován průběžně (minimálně 1x za 24 hodin) do vyčleněných nádob/prostoru určeného pro dočasné uložení odpadu. Maximální doba shromažďování odpadu ve vyčleněném prostoru před konečným odstraněním odpadu je </w:t>
      </w:r>
      <w:r w:rsidR="00977578">
        <w:rPr>
          <w:i/>
          <w:iCs/>
        </w:rPr>
        <w:t xml:space="preserve">72 hodin. Skladování nebezpečného odpadu je možné po dobu 1 měsíce ve vyčleněném mrazícím nebo chladícím prostoru při teplotě maximálně 8 </w:t>
      </w:r>
      <w:proofErr w:type="spellStart"/>
      <w:r w:rsidR="00977578">
        <w:rPr>
          <w:i/>
          <w:iCs/>
        </w:rPr>
        <w:t>st.C</w:t>
      </w:r>
      <w:proofErr w:type="spellEnd"/>
      <w:r w:rsidR="00977578">
        <w:rPr>
          <w:i/>
          <w:iCs/>
        </w:rPr>
        <w:t>. Chladící nebo mrazící zařízení musí být vyčleněno pouze pro tento účel. Teplota v chladícím nebo mrazícím zařízení se kontroluje 1 x týdně a je o tom veden písemný záznam.</w:t>
      </w:r>
    </w:p>
    <w:p w14:paraId="15D5A010" w14:textId="77777777" w:rsidR="003A0781" w:rsidRPr="00EE14B1" w:rsidRDefault="003A0781" w:rsidP="00BA455F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  <w:bCs/>
        </w:rPr>
      </w:pPr>
      <w:r w:rsidRPr="00EE14B1">
        <w:rPr>
          <w:b/>
          <w:bCs/>
        </w:rPr>
        <w:t>Značení obalů, nádob a kontejnerů na odpad</w:t>
      </w:r>
    </w:p>
    <w:p w14:paraId="3737CAAE" w14:textId="25F5841E" w:rsidR="003A0781" w:rsidRDefault="003A0781" w:rsidP="00BA455F">
      <w:pPr>
        <w:spacing w:after="100" w:afterAutospacing="1" w:line="240" w:lineRule="auto"/>
        <w:rPr>
          <w:i/>
          <w:iCs/>
        </w:rPr>
      </w:pPr>
      <w:r w:rsidRPr="003A0781">
        <w:rPr>
          <w:i/>
          <w:iCs/>
        </w:rPr>
        <w:t xml:space="preserve">Jednotlivé nádoby a kontejnery jsou označeny názvem odpadu a jeho katalogovým číslem, názvem pracoviště, kde odpad vznikl a jménem osoby odpovědné za nakládání s odpady. </w:t>
      </w:r>
    </w:p>
    <w:p w14:paraId="56DA3D00" w14:textId="7EF3896C" w:rsidR="003A0781" w:rsidRPr="00EE14B1" w:rsidRDefault="003A0781" w:rsidP="00BA455F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  <w:bCs/>
        </w:rPr>
      </w:pPr>
      <w:r w:rsidRPr="00EE14B1">
        <w:rPr>
          <w:b/>
          <w:bCs/>
        </w:rPr>
        <w:t>Zařízení, kterému jsou odpady předávány ke konečné likvidaci</w:t>
      </w:r>
    </w:p>
    <w:p w14:paraId="5FEBF602" w14:textId="150D212D" w:rsidR="003A0781" w:rsidRPr="009F50BC" w:rsidRDefault="003A0781" w:rsidP="00BA455F">
      <w:pPr>
        <w:spacing w:after="100" w:afterAutospacing="1" w:line="240" w:lineRule="auto"/>
        <w:rPr>
          <w:i/>
          <w:iCs/>
        </w:rPr>
      </w:pPr>
      <w:r w:rsidRPr="009F50BC">
        <w:rPr>
          <w:i/>
          <w:iCs/>
        </w:rPr>
        <w:t>Př. Komunální odpad – Čistá Plzeň, IČ: 28046153</w:t>
      </w:r>
    </w:p>
    <w:p w14:paraId="7C5525BE" w14:textId="77777777" w:rsidR="00977578" w:rsidRDefault="00977578" w:rsidP="00977578">
      <w:pPr>
        <w:spacing w:after="100" w:afterAutospacing="1" w:line="240" w:lineRule="auto"/>
        <w:ind w:left="360"/>
      </w:pPr>
    </w:p>
    <w:p w14:paraId="3495A3DB" w14:textId="77777777" w:rsidR="00977578" w:rsidRDefault="00977578" w:rsidP="00977578">
      <w:pPr>
        <w:spacing w:after="100" w:afterAutospacing="1" w:line="240" w:lineRule="auto"/>
        <w:ind w:left="360"/>
      </w:pPr>
    </w:p>
    <w:p w14:paraId="33BE6D1A" w14:textId="2815999B" w:rsidR="003A0781" w:rsidRPr="00EE14B1" w:rsidRDefault="003A0781" w:rsidP="00977578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  <w:bCs/>
        </w:rPr>
      </w:pPr>
      <w:r w:rsidRPr="00EE14B1">
        <w:rPr>
          <w:b/>
          <w:bCs/>
        </w:rPr>
        <w:t>Zajištění bezpečnosti a ochrany při práci s odpady, první pomoc při poranění</w:t>
      </w:r>
    </w:p>
    <w:p w14:paraId="104C0D03" w14:textId="285DB5A7" w:rsidR="003A0781" w:rsidRPr="009F50BC" w:rsidRDefault="009F50BC" w:rsidP="00BA455F">
      <w:pPr>
        <w:spacing w:after="100" w:afterAutospacing="1" w:line="240" w:lineRule="auto"/>
        <w:rPr>
          <w:i/>
          <w:iCs/>
        </w:rPr>
      </w:pPr>
      <w:r w:rsidRPr="009F50BC">
        <w:rPr>
          <w:i/>
          <w:iCs/>
        </w:rPr>
        <w:t xml:space="preserve">Př. </w:t>
      </w:r>
      <w:r w:rsidR="003A0781" w:rsidRPr="009F50BC">
        <w:rPr>
          <w:i/>
          <w:iCs/>
        </w:rPr>
        <w:t>Při práci s odpady personál vždy používá adekvátní ochranné prostředky a vždy po manipulaci provádí hygienu a dezinfekci rukou.</w:t>
      </w:r>
      <w:r w:rsidR="00977578">
        <w:rPr>
          <w:i/>
          <w:iCs/>
        </w:rPr>
        <w:t xml:space="preserve"> Při poranění či potřísnění infikovaným materiálem se provede omytí mýdlem a dezinfekce infikované nebo poraněné části těla. Další postup se řídí rozsahem a druhem poranění.</w:t>
      </w:r>
    </w:p>
    <w:p w14:paraId="68EDA714" w14:textId="06E08750" w:rsidR="009F50BC" w:rsidRPr="00EE14B1" w:rsidRDefault="009F50BC" w:rsidP="00BA455F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  <w:bCs/>
        </w:rPr>
      </w:pPr>
      <w:r w:rsidRPr="00EE14B1">
        <w:rPr>
          <w:b/>
          <w:bCs/>
        </w:rPr>
        <w:t>Opatření pro případ havárie (postup při rozsypání, rozlití a jinému úniku odpadu)</w:t>
      </w:r>
    </w:p>
    <w:p w14:paraId="6EB3BD09" w14:textId="11698A8A" w:rsidR="009F50BC" w:rsidRPr="009F50BC" w:rsidRDefault="009F50BC" w:rsidP="00BA455F">
      <w:pPr>
        <w:spacing w:after="100" w:afterAutospacing="1" w:line="240" w:lineRule="auto"/>
        <w:rPr>
          <w:i/>
          <w:iCs/>
        </w:rPr>
      </w:pPr>
      <w:r w:rsidRPr="009F50BC">
        <w:rPr>
          <w:i/>
          <w:iCs/>
        </w:rPr>
        <w:t>Př. Sběr za použití ochranných pomůcek, uložení do vyhrazené nádoby, dekontaminace zasaženého místa</w:t>
      </w:r>
    </w:p>
    <w:p w14:paraId="0A67680A" w14:textId="1A0E3300" w:rsidR="009F50BC" w:rsidRPr="00EE14B1" w:rsidRDefault="009F50BC" w:rsidP="00BA455F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  <w:bCs/>
        </w:rPr>
      </w:pPr>
      <w:r>
        <w:t xml:space="preserve"> </w:t>
      </w:r>
      <w:r w:rsidRPr="00EE14B1">
        <w:rPr>
          <w:b/>
          <w:bCs/>
        </w:rPr>
        <w:t>Způsob školení personálu</w:t>
      </w:r>
    </w:p>
    <w:p w14:paraId="2DC751DB" w14:textId="58C1B3F5" w:rsidR="009F50BC" w:rsidRDefault="009F50BC" w:rsidP="00BA455F">
      <w:pPr>
        <w:spacing w:after="100" w:afterAutospacing="1" w:line="240" w:lineRule="auto"/>
        <w:rPr>
          <w:i/>
          <w:iCs/>
        </w:rPr>
      </w:pPr>
      <w:r w:rsidRPr="009F50BC">
        <w:rPr>
          <w:i/>
          <w:iCs/>
        </w:rPr>
        <w:t>Př. Školení probíhá v rámci pravidelných školení BOZP, případně formou odborných seminářů</w:t>
      </w:r>
      <w:r w:rsidR="00977578">
        <w:rPr>
          <w:i/>
          <w:iCs/>
        </w:rPr>
        <w:t>, e-learningu. O školení je pořízen písemný záznam, který se uchovává po dobu 5 let od provedení školení.</w:t>
      </w:r>
    </w:p>
    <w:p w14:paraId="77DFA40A" w14:textId="0D92B4B1" w:rsidR="009F50BC" w:rsidRPr="00EE14B1" w:rsidRDefault="009F50BC" w:rsidP="00BA455F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  <w:bCs/>
        </w:rPr>
      </w:pPr>
      <w:r w:rsidRPr="00EE14B1">
        <w:rPr>
          <w:b/>
          <w:bCs/>
        </w:rPr>
        <w:t>Významná telefonní čísla</w:t>
      </w:r>
    </w:p>
    <w:p w14:paraId="502AA9B1" w14:textId="63B6478E" w:rsidR="009F50BC" w:rsidRPr="00BA455F" w:rsidRDefault="009F50BC" w:rsidP="00BA455F">
      <w:pPr>
        <w:spacing w:after="100" w:afterAutospacing="1" w:line="240" w:lineRule="auto"/>
        <w:rPr>
          <w:i/>
          <w:iCs/>
        </w:rPr>
      </w:pPr>
      <w:r w:rsidRPr="00BA455F">
        <w:rPr>
          <w:i/>
          <w:iCs/>
        </w:rPr>
        <w:t>Tísňové volání 112</w:t>
      </w:r>
    </w:p>
    <w:p w14:paraId="62E406F3" w14:textId="4DA356EF" w:rsidR="009F50BC" w:rsidRPr="00BA455F" w:rsidRDefault="009F50BC" w:rsidP="00BA455F">
      <w:pPr>
        <w:spacing w:after="100" w:afterAutospacing="1" w:line="240" w:lineRule="auto"/>
        <w:rPr>
          <w:i/>
          <w:iCs/>
        </w:rPr>
      </w:pPr>
      <w:r w:rsidRPr="00BA455F">
        <w:rPr>
          <w:i/>
          <w:iCs/>
        </w:rPr>
        <w:t>Hasičský záchranný sbor 150</w:t>
      </w:r>
    </w:p>
    <w:p w14:paraId="0E4ADF27" w14:textId="3A4603BE" w:rsidR="009F50BC" w:rsidRDefault="009F50BC" w:rsidP="00BA455F">
      <w:pPr>
        <w:spacing w:after="100" w:afterAutospacing="1" w:line="240" w:lineRule="auto"/>
      </w:pPr>
      <w:r w:rsidRPr="00BA455F">
        <w:rPr>
          <w:i/>
          <w:iCs/>
        </w:rPr>
        <w:t>Zdravotnická záchranná služba 1</w:t>
      </w:r>
      <w:r>
        <w:t>55</w:t>
      </w:r>
    </w:p>
    <w:p w14:paraId="2B0A631F" w14:textId="7E2D5C13" w:rsidR="009F50BC" w:rsidRPr="00BA455F" w:rsidRDefault="009F50BC" w:rsidP="00BA455F">
      <w:pPr>
        <w:spacing w:after="100" w:afterAutospacing="1" w:line="240" w:lineRule="auto"/>
        <w:rPr>
          <w:i/>
          <w:iCs/>
        </w:rPr>
      </w:pPr>
      <w:r w:rsidRPr="00BA455F">
        <w:rPr>
          <w:i/>
          <w:iCs/>
        </w:rPr>
        <w:t>Policie České republiky 158</w:t>
      </w:r>
    </w:p>
    <w:p w14:paraId="4B52CBFC" w14:textId="14173657" w:rsidR="009F50BC" w:rsidRPr="00EE14B1" w:rsidRDefault="009F50BC" w:rsidP="00BA455F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  <w:bCs/>
        </w:rPr>
      </w:pPr>
      <w:r w:rsidRPr="00EE14B1">
        <w:rPr>
          <w:b/>
          <w:bCs/>
        </w:rPr>
        <w:t xml:space="preserve">Adresa příslušného obecního úřadu obce s rozšířenou působností </w:t>
      </w:r>
    </w:p>
    <w:p w14:paraId="146C48FB" w14:textId="77777777" w:rsidR="00BA455F" w:rsidRDefault="00BA455F" w:rsidP="00BA455F">
      <w:pPr>
        <w:pStyle w:val="Odstavecseseznamem"/>
        <w:spacing w:after="100" w:afterAutospacing="1" w:line="240" w:lineRule="auto"/>
      </w:pPr>
    </w:p>
    <w:p w14:paraId="18D60819" w14:textId="02F876AC" w:rsidR="00977578" w:rsidRPr="00EE14B1" w:rsidRDefault="009F50BC" w:rsidP="00977578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  <w:bCs/>
        </w:rPr>
      </w:pPr>
      <w:r w:rsidRPr="00EE14B1">
        <w:rPr>
          <w:b/>
          <w:bCs/>
        </w:rPr>
        <w:t>Identifikační listy nebezpečného odpad</w:t>
      </w:r>
      <w:r w:rsidR="00977578" w:rsidRPr="00EE14B1">
        <w:rPr>
          <w:b/>
          <w:bCs/>
        </w:rPr>
        <w:t>u</w:t>
      </w:r>
    </w:p>
    <w:p w14:paraId="705ACE48" w14:textId="0A1C9A81" w:rsidR="00EE14B1" w:rsidRDefault="00977578" w:rsidP="00977578">
      <w:pPr>
        <w:spacing w:after="100" w:afterAutospacing="1" w:line="240" w:lineRule="auto"/>
        <w:rPr>
          <w:i/>
          <w:iCs/>
        </w:rPr>
      </w:pPr>
      <w:r w:rsidRPr="00977578">
        <w:rPr>
          <w:i/>
          <w:iCs/>
        </w:rPr>
        <w:t xml:space="preserve">Př. </w:t>
      </w:r>
      <w:r>
        <w:rPr>
          <w:i/>
          <w:iCs/>
        </w:rPr>
        <w:t>Původce odpadu a provozovatel zařízení, kteří naklád</w:t>
      </w:r>
      <w:r w:rsidR="00EE14B1">
        <w:rPr>
          <w:i/>
          <w:iCs/>
        </w:rPr>
        <w:t xml:space="preserve">ají s nebezpečným odpadem, </w:t>
      </w:r>
      <w:proofErr w:type="spellStart"/>
      <w:r w:rsidR="00EE14B1">
        <w:rPr>
          <w:i/>
          <w:iCs/>
        </w:rPr>
        <w:t>jso</w:t>
      </w:r>
      <w:proofErr w:type="spellEnd"/>
      <w:r w:rsidR="00EE14B1">
        <w:rPr>
          <w:i/>
          <w:iCs/>
        </w:rPr>
        <w:t xml:space="preserve"> povinni zpracovat identifikační list nebezpečného odpadu a místa nakládání s nebezpečným odpadem tímto listem vybavit. Náležitosti identifikačního listu jsou uvedeny v příloze č. 21 </w:t>
      </w:r>
      <w:proofErr w:type="spellStart"/>
      <w:r w:rsidR="00EE14B1">
        <w:rPr>
          <w:i/>
          <w:iCs/>
        </w:rPr>
        <w:t>vyhl.č</w:t>
      </w:r>
      <w:proofErr w:type="spellEnd"/>
      <w:r w:rsidR="00EE14B1">
        <w:rPr>
          <w:i/>
          <w:iCs/>
        </w:rPr>
        <w:t>. 273/2021 Sb.</w:t>
      </w:r>
    </w:p>
    <w:p w14:paraId="53D08BBF" w14:textId="492D2368" w:rsidR="009F50BC" w:rsidRDefault="009F50BC" w:rsidP="00BA455F">
      <w:pPr>
        <w:pStyle w:val="Odstavecseseznamem"/>
        <w:numPr>
          <w:ilvl w:val="0"/>
          <w:numId w:val="1"/>
        </w:numPr>
        <w:spacing w:after="100" w:afterAutospacing="1" w:line="240" w:lineRule="auto"/>
      </w:pPr>
      <w:r w:rsidRPr="00EE14B1">
        <w:rPr>
          <w:b/>
          <w:bCs/>
        </w:rPr>
        <w:t>Grafické symboly nebezpečných vlastností odpadů</w:t>
      </w:r>
      <w:r>
        <w:t xml:space="preserve"> </w:t>
      </w:r>
      <w:r w:rsidR="00EE14B1">
        <w:t xml:space="preserve">– viz příloha č. 20 </w:t>
      </w:r>
      <w:proofErr w:type="spellStart"/>
      <w:r w:rsidR="00EE14B1">
        <w:t>vyhl.č</w:t>
      </w:r>
      <w:proofErr w:type="spellEnd"/>
      <w:r w:rsidR="00EE14B1">
        <w:t>. 273/2021 Sb.</w:t>
      </w:r>
    </w:p>
    <w:p w14:paraId="574F6B81" w14:textId="091F94D3" w:rsidR="003B3E54" w:rsidRDefault="003B3E54" w:rsidP="003B3E54">
      <w:pPr>
        <w:spacing w:after="100" w:afterAutospacing="1" w:line="240" w:lineRule="auto"/>
      </w:pPr>
    </w:p>
    <w:p w14:paraId="1B9D14A2" w14:textId="742D443E" w:rsidR="003B3E54" w:rsidRDefault="003B3E54" w:rsidP="003B3E54">
      <w:pPr>
        <w:spacing w:after="100" w:afterAutospacing="1" w:line="240" w:lineRule="auto"/>
      </w:pPr>
    </w:p>
    <w:p w14:paraId="07A003F9" w14:textId="06094EF3" w:rsidR="003B3E54" w:rsidRDefault="003B3E54" w:rsidP="003B3E54">
      <w:pPr>
        <w:spacing w:after="100" w:afterAutospacing="1" w:line="240" w:lineRule="auto"/>
      </w:pPr>
      <w:r>
        <w:t>Vypracoval(a):</w:t>
      </w:r>
    </w:p>
    <w:p w14:paraId="2E266AC3" w14:textId="1BCF3F43" w:rsidR="003B3E54" w:rsidRPr="009F50BC" w:rsidRDefault="003B3E54" w:rsidP="003B3E54">
      <w:pPr>
        <w:spacing w:after="100" w:afterAutospacing="1" w:line="240" w:lineRule="auto"/>
      </w:pPr>
      <w:r>
        <w:t>Dne:</w:t>
      </w:r>
    </w:p>
    <w:sectPr w:rsidR="003B3E54" w:rsidRPr="009F5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7F97"/>
    <w:multiLevelType w:val="hybridMultilevel"/>
    <w:tmpl w:val="2526A5D0"/>
    <w:lvl w:ilvl="0" w:tplc="24448A3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93A0D"/>
    <w:multiLevelType w:val="hybridMultilevel"/>
    <w:tmpl w:val="B1F69BC0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59"/>
    <w:rsid w:val="00344D3D"/>
    <w:rsid w:val="003A0781"/>
    <w:rsid w:val="003B3E54"/>
    <w:rsid w:val="006A1716"/>
    <w:rsid w:val="00977578"/>
    <w:rsid w:val="009F50BC"/>
    <w:rsid w:val="00BA455F"/>
    <w:rsid w:val="00C8657A"/>
    <w:rsid w:val="00D25303"/>
    <w:rsid w:val="00D9399B"/>
    <w:rsid w:val="00EE14B1"/>
    <w:rsid w:val="00F0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14FF"/>
  <w15:chartTrackingRefBased/>
  <w15:docId w15:val="{53A6C5A7-9EF3-4D53-BD5B-FD240A29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Zábranská Andrea</dc:creator>
  <cp:keywords/>
  <dc:description/>
  <cp:lastModifiedBy>Bělohlávková Jana</cp:lastModifiedBy>
  <cp:revision>5</cp:revision>
  <cp:lastPrinted>2023-01-12T07:22:00Z</cp:lastPrinted>
  <dcterms:created xsi:type="dcterms:W3CDTF">2023-01-12T06:48:00Z</dcterms:created>
  <dcterms:modified xsi:type="dcterms:W3CDTF">2023-01-18T14:08:00Z</dcterms:modified>
</cp:coreProperties>
</file>