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B2220" w14:textId="77777777" w:rsidR="00AE7EFE" w:rsidRDefault="00AE7EFE"/>
    <w:p w14:paraId="665F0CE6" w14:textId="28C58EF6" w:rsidR="00F76AEC" w:rsidRPr="00F76AEC" w:rsidRDefault="00F76AEC" w:rsidP="00F76AEC">
      <w:pPr>
        <w:jc w:val="center"/>
        <w:rPr>
          <w:b/>
          <w:bCs/>
          <w:sz w:val="24"/>
          <w:szCs w:val="24"/>
        </w:rPr>
      </w:pPr>
      <w:r w:rsidRPr="00F76AEC">
        <w:rPr>
          <w:b/>
          <w:bCs/>
          <w:sz w:val="24"/>
          <w:szCs w:val="24"/>
        </w:rPr>
        <w:t>Důležité upozornění pro provozovatel</w:t>
      </w:r>
      <w:r w:rsidR="00E64E8F">
        <w:rPr>
          <w:b/>
          <w:bCs/>
          <w:sz w:val="24"/>
          <w:szCs w:val="24"/>
        </w:rPr>
        <w:t>e/-ky</w:t>
      </w:r>
      <w:r w:rsidRPr="00F76AEC">
        <w:rPr>
          <w:b/>
          <w:bCs/>
          <w:sz w:val="24"/>
          <w:szCs w:val="24"/>
        </w:rPr>
        <w:t xml:space="preserve"> kosmetických služeb</w:t>
      </w:r>
    </w:p>
    <w:p w14:paraId="04A623A7" w14:textId="77777777" w:rsidR="00F76AEC" w:rsidRDefault="00F76AEC"/>
    <w:p w14:paraId="09C5EE46" w14:textId="77777777" w:rsidR="00AE7EFE" w:rsidRPr="002A04A2" w:rsidRDefault="00AE7EFE" w:rsidP="00AE7EFE">
      <w:pPr>
        <w:tabs>
          <w:tab w:val="num" w:pos="720"/>
        </w:tabs>
        <w:jc w:val="both"/>
        <w:rPr>
          <w:sz w:val="24"/>
          <w:szCs w:val="24"/>
        </w:rPr>
      </w:pPr>
      <w:r w:rsidRPr="002A04A2">
        <w:rPr>
          <w:sz w:val="24"/>
          <w:szCs w:val="24"/>
        </w:rPr>
        <w:t xml:space="preserve">S účinností </w:t>
      </w:r>
      <w:r w:rsidRPr="002A04A2">
        <w:rPr>
          <w:b/>
          <w:bCs/>
          <w:sz w:val="24"/>
          <w:szCs w:val="24"/>
        </w:rPr>
        <w:t>od 1. ledna 2025</w:t>
      </w:r>
      <w:r w:rsidRPr="002A04A2">
        <w:rPr>
          <w:sz w:val="24"/>
          <w:szCs w:val="24"/>
        </w:rPr>
        <w:t xml:space="preserve"> došlo nařízením vlády č. 458/2024 Sb., kterým se mění NV č. 278/2008 Sb., o obsahových náplních jednotlivých živností, ke změně obsahové náplně některých živností. </w:t>
      </w:r>
      <w:r w:rsidRPr="002A04A2">
        <w:rPr>
          <w:b/>
          <w:bCs/>
          <w:sz w:val="24"/>
          <w:szCs w:val="24"/>
          <w:u w:val="single"/>
        </w:rPr>
        <w:t xml:space="preserve">Kosmetické služby: </w:t>
      </w:r>
      <w:r w:rsidRPr="002A04A2">
        <w:rPr>
          <w:sz w:val="24"/>
          <w:szCs w:val="24"/>
        </w:rPr>
        <w:t xml:space="preserve">odstraňování komedonů a </w:t>
      </w:r>
      <w:proofErr w:type="spellStart"/>
      <w:r w:rsidRPr="002A04A2">
        <w:rPr>
          <w:sz w:val="24"/>
          <w:szCs w:val="24"/>
        </w:rPr>
        <w:t>mílií</w:t>
      </w:r>
      <w:proofErr w:type="spellEnd"/>
      <w:r w:rsidRPr="002A04A2">
        <w:rPr>
          <w:sz w:val="24"/>
          <w:szCs w:val="24"/>
        </w:rPr>
        <w:t xml:space="preserve"> </w:t>
      </w:r>
      <w:r w:rsidRPr="002A04A2">
        <w:rPr>
          <w:b/>
          <w:bCs/>
          <w:sz w:val="24"/>
          <w:szCs w:val="24"/>
        </w:rPr>
        <w:t>lze pouze nekrvavou cestou</w:t>
      </w:r>
      <w:r w:rsidRPr="002A04A2">
        <w:rPr>
          <w:sz w:val="24"/>
          <w:szCs w:val="24"/>
        </w:rPr>
        <w:t xml:space="preserve"> (nově: </w:t>
      </w:r>
      <w:r w:rsidRPr="002A04A2">
        <w:rPr>
          <w:b/>
          <w:bCs/>
          <w:sz w:val="24"/>
          <w:szCs w:val="24"/>
        </w:rPr>
        <w:t>bez ostrých jehel porušujících integritu lidské kůže</w:t>
      </w:r>
      <w:r w:rsidRPr="002A04A2">
        <w:rPr>
          <w:sz w:val="24"/>
          <w:szCs w:val="24"/>
        </w:rPr>
        <w:t xml:space="preserve">). Nelze už provádět </w:t>
      </w:r>
      <w:proofErr w:type="spellStart"/>
      <w:r w:rsidRPr="002A04A2">
        <w:rPr>
          <w:sz w:val="24"/>
          <w:szCs w:val="24"/>
        </w:rPr>
        <w:t>mikrojehličkování</w:t>
      </w:r>
      <w:proofErr w:type="spellEnd"/>
      <w:r w:rsidRPr="002A04A2">
        <w:rPr>
          <w:sz w:val="24"/>
          <w:szCs w:val="24"/>
        </w:rPr>
        <w:t xml:space="preserve"> (</w:t>
      </w:r>
      <w:proofErr w:type="spellStart"/>
      <w:r w:rsidRPr="002A04A2">
        <w:rPr>
          <w:sz w:val="24"/>
          <w:szCs w:val="24"/>
        </w:rPr>
        <w:t>microneedling</w:t>
      </w:r>
      <w:proofErr w:type="spellEnd"/>
      <w:r w:rsidRPr="002A04A2">
        <w:rPr>
          <w:sz w:val="24"/>
          <w:szCs w:val="24"/>
        </w:rPr>
        <w:t xml:space="preserve">), vypichování </w:t>
      </w:r>
      <w:proofErr w:type="spellStart"/>
      <w:r w:rsidRPr="002A04A2">
        <w:rPr>
          <w:sz w:val="24"/>
          <w:szCs w:val="24"/>
        </w:rPr>
        <w:t>mílií</w:t>
      </w:r>
      <w:proofErr w:type="spellEnd"/>
      <w:r w:rsidRPr="002A04A2">
        <w:rPr>
          <w:sz w:val="24"/>
          <w:szCs w:val="24"/>
        </w:rPr>
        <w:t xml:space="preserve">, ošetřování sliznic, manipulaci se znaménky, odstraňování fibromů a výrůstků na kůži, porušování integrity lidské kůže vpravováním cizorodých látek (např. kyseliny hyaluronové, botulotoxinu nebo dermálních výplní). </w:t>
      </w:r>
      <w:proofErr w:type="spellStart"/>
      <w:r w:rsidRPr="002A04A2">
        <w:rPr>
          <w:sz w:val="24"/>
          <w:szCs w:val="24"/>
        </w:rPr>
        <w:t>Mikrojehličkování</w:t>
      </w:r>
      <w:proofErr w:type="spellEnd"/>
      <w:r w:rsidRPr="002A04A2">
        <w:rPr>
          <w:sz w:val="24"/>
          <w:szCs w:val="24"/>
        </w:rPr>
        <w:t xml:space="preserve"> a vypichování </w:t>
      </w:r>
      <w:proofErr w:type="spellStart"/>
      <w:r w:rsidRPr="002A04A2">
        <w:rPr>
          <w:sz w:val="24"/>
          <w:szCs w:val="24"/>
        </w:rPr>
        <w:t>mílií</w:t>
      </w:r>
      <w:proofErr w:type="spellEnd"/>
      <w:r w:rsidRPr="002A04A2">
        <w:rPr>
          <w:sz w:val="24"/>
          <w:szCs w:val="24"/>
        </w:rPr>
        <w:t xml:space="preserve"> může být ve službách péče o tělo prováděno pouze v rámci vázané živnosti </w:t>
      </w:r>
      <w:r w:rsidRPr="002A04A2">
        <w:rPr>
          <w:b/>
          <w:bCs/>
          <w:sz w:val="24"/>
          <w:szCs w:val="24"/>
        </w:rPr>
        <w:t>„Činnosti, při kterých je porušována integrita lidské kůže“.</w:t>
      </w:r>
      <w:r w:rsidRPr="002A04A2">
        <w:rPr>
          <w:sz w:val="24"/>
          <w:szCs w:val="24"/>
        </w:rPr>
        <w:t> </w:t>
      </w:r>
    </w:p>
    <w:p w14:paraId="3A92D96F" w14:textId="77777777" w:rsidR="00AE7EFE" w:rsidRDefault="00AE7EFE" w:rsidP="00AE7EFE">
      <w:pPr>
        <w:jc w:val="both"/>
        <w:rPr>
          <w:b/>
          <w:bCs/>
          <w:sz w:val="24"/>
          <w:szCs w:val="24"/>
        </w:rPr>
      </w:pPr>
    </w:p>
    <w:p w14:paraId="0952A93B" w14:textId="4F84F409" w:rsidR="00AE7EFE" w:rsidRPr="00F76AEC" w:rsidRDefault="00AE7EFE" w:rsidP="00AE7EFE">
      <w:pPr>
        <w:jc w:val="both"/>
        <w:rPr>
          <w:sz w:val="24"/>
          <w:szCs w:val="24"/>
        </w:rPr>
      </w:pPr>
      <w:proofErr w:type="spellStart"/>
      <w:proofErr w:type="gramStart"/>
      <w:r w:rsidRPr="00F76AEC">
        <w:rPr>
          <w:b/>
          <w:bCs/>
          <w:sz w:val="24"/>
          <w:szCs w:val="24"/>
        </w:rPr>
        <w:t>Botox</w:t>
      </w:r>
      <w:proofErr w:type="spellEnd"/>
      <w:r w:rsidRPr="00F76AEC">
        <w:rPr>
          <w:sz w:val="24"/>
          <w:szCs w:val="24"/>
        </w:rPr>
        <w:t xml:space="preserve"> - Kosmetička</w:t>
      </w:r>
      <w:proofErr w:type="gramEnd"/>
      <w:r w:rsidRPr="00F76AEC">
        <w:rPr>
          <w:sz w:val="24"/>
          <w:szCs w:val="24"/>
        </w:rPr>
        <w:t xml:space="preserve"> aplikaci </w:t>
      </w:r>
      <w:proofErr w:type="spellStart"/>
      <w:r w:rsidRPr="00F76AEC">
        <w:rPr>
          <w:sz w:val="24"/>
          <w:szCs w:val="24"/>
        </w:rPr>
        <w:t>botoxu</w:t>
      </w:r>
      <w:proofErr w:type="spellEnd"/>
      <w:r w:rsidRPr="00F76AEC">
        <w:rPr>
          <w:sz w:val="24"/>
          <w:szCs w:val="24"/>
        </w:rPr>
        <w:t xml:space="preserve">, </w:t>
      </w:r>
      <w:proofErr w:type="spellStart"/>
      <w:r w:rsidRPr="00F76AEC">
        <w:rPr>
          <w:sz w:val="24"/>
          <w:szCs w:val="24"/>
        </w:rPr>
        <w:t>kys</w:t>
      </w:r>
      <w:proofErr w:type="spellEnd"/>
      <w:r w:rsidRPr="00F76AEC">
        <w:rPr>
          <w:sz w:val="24"/>
          <w:szCs w:val="24"/>
        </w:rPr>
        <w:t xml:space="preserve">. hyaluronové a dermálních výplní </w:t>
      </w:r>
      <w:r w:rsidRPr="00F76AEC">
        <w:rPr>
          <w:b/>
          <w:bCs/>
          <w:sz w:val="24"/>
          <w:szCs w:val="24"/>
        </w:rPr>
        <w:t>provádět na základě živnostenského oprávnění nemůže</w:t>
      </w:r>
      <w:r w:rsidRPr="00F76AEC">
        <w:rPr>
          <w:sz w:val="24"/>
          <w:szCs w:val="24"/>
        </w:rPr>
        <w:t xml:space="preserve">, neboť jde o </w:t>
      </w:r>
      <w:r w:rsidRPr="00F76AEC">
        <w:rPr>
          <w:b/>
          <w:bCs/>
          <w:sz w:val="24"/>
          <w:szCs w:val="24"/>
        </w:rPr>
        <w:t>zdravotní službu</w:t>
      </w:r>
      <w:r w:rsidRPr="00F76AEC">
        <w:rPr>
          <w:sz w:val="24"/>
          <w:szCs w:val="24"/>
        </w:rPr>
        <w:t xml:space="preserve">, jejíž poskytování se řídí zákonem č. 372/2012 Sb., o zdravotních službách a podmínkách jejich poskytování. Tyto výkony musí být personálně zabezpečeny </w:t>
      </w:r>
      <w:proofErr w:type="spellStart"/>
      <w:r w:rsidRPr="00F76AEC">
        <w:rPr>
          <w:sz w:val="24"/>
          <w:szCs w:val="24"/>
        </w:rPr>
        <w:t>dermatovenerologem</w:t>
      </w:r>
      <w:proofErr w:type="spellEnd"/>
      <w:r w:rsidRPr="00F76AEC">
        <w:rPr>
          <w:sz w:val="24"/>
          <w:szCs w:val="24"/>
        </w:rPr>
        <w:t xml:space="preserve">, korektivním dermatologem nebo plastickým chirurgem a lze je poskytovat jen na základě oprávnění k poskytování zdravotních služeb dle zákona č. 372/2011 Sb. </w:t>
      </w:r>
      <w:r w:rsidRPr="00F76AEC">
        <w:rPr>
          <w:b/>
          <w:bCs/>
          <w:sz w:val="24"/>
          <w:szCs w:val="24"/>
        </w:rPr>
        <w:t>pouze ve zdravotnickém zařízení</w:t>
      </w:r>
      <w:r w:rsidRPr="00F76AEC">
        <w:rPr>
          <w:sz w:val="24"/>
          <w:szCs w:val="24"/>
        </w:rPr>
        <w:t xml:space="preserve">.   </w:t>
      </w:r>
    </w:p>
    <w:p w14:paraId="4633209C" w14:textId="77777777" w:rsidR="00AE7EFE" w:rsidRDefault="00AE7EFE"/>
    <w:p w14:paraId="176145F8" w14:textId="77777777" w:rsidR="00AE7EFE" w:rsidRDefault="00AE7EFE"/>
    <w:sectPr w:rsidR="00AE7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FE"/>
    <w:rsid w:val="001041F4"/>
    <w:rsid w:val="004D434B"/>
    <w:rsid w:val="00877548"/>
    <w:rsid w:val="00AE7EFE"/>
    <w:rsid w:val="00E64E8F"/>
    <w:rsid w:val="00F7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3191"/>
  <w15:chartTrackingRefBased/>
  <w15:docId w15:val="{A19EBBFF-FF25-4BB6-AF25-4A9421CC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7EFE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E7E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7E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7EF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7EF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7EF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7EF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7EF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7EF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7EF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7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7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7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7EF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7EF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7E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7E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7E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7E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7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E7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7EF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E7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7EF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E7E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7EF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E7EF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7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7EF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7E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Příbek Tomáš</dc:creator>
  <cp:keywords/>
  <dc:description/>
  <cp:lastModifiedBy>Bělohlávková Jana</cp:lastModifiedBy>
  <cp:revision>3</cp:revision>
  <dcterms:created xsi:type="dcterms:W3CDTF">2026-01-13T09:27:00Z</dcterms:created>
  <dcterms:modified xsi:type="dcterms:W3CDTF">2026-01-13T09:32:00Z</dcterms:modified>
</cp:coreProperties>
</file>